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662F" w14:textId="77777777" w:rsidR="00AE6627" w:rsidRDefault="00AE6627" w:rsidP="00AE6627">
      <w:pPr>
        <w:rPr>
          <w:b/>
          <w:sz w:val="24"/>
          <w:szCs w:val="24"/>
        </w:rPr>
      </w:pPr>
      <w:r>
        <w:rPr>
          <w:b/>
          <w:sz w:val="24"/>
          <w:szCs w:val="24"/>
        </w:rPr>
        <w:t>Deltager</w:t>
      </w:r>
      <w:r w:rsidRPr="00C70259">
        <w:rPr>
          <w:b/>
          <w:sz w:val="24"/>
          <w:szCs w:val="24"/>
        </w:rPr>
        <w:t xml:space="preserve">kontrakt om tilskud </w:t>
      </w:r>
      <w:r>
        <w:rPr>
          <w:b/>
          <w:sz w:val="24"/>
          <w:szCs w:val="24"/>
        </w:rPr>
        <w:t xml:space="preserve">fra </w:t>
      </w:r>
      <w:commentRangeStart w:id="0"/>
      <w:r w:rsidRPr="00C70259">
        <w:rPr>
          <w:b/>
          <w:sz w:val="24"/>
          <w:szCs w:val="24"/>
        </w:rPr>
        <w:t>Erasmus+</w:t>
      </w:r>
      <w:commentRangeEnd w:id="0"/>
      <w:r>
        <w:commentReference w:id="0"/>
      </w:r>
      <w:r w:rsidRPr="00C70259">
        <w:rPr>
          <w:b/>
          <w:sz w:val="24"/>
          <w:szCs w:val="24"/>
        </w:rPr>
        <w:t xml:space="preserve"> </w:t>
      </w:r>
      <w:r>
        <w:rPr>
          <w:b/>
          <w:sz w:val="24"/>
          <w:szCs w:val="24"/>
        </w:rPr>
        <w:t>til individuelle mobilitetsophold for både kursister og personale i almen voksenuddannelse og folkeoplysning</w:t>
      </w:r>
    </w:p>
    <w:p w14:paraId="2497F6BD" w14:textId="77777777" w:rsidR="00AE6627" w:rsidRPr="009473A5" w:rsidRDefault="00AE6627" w:rsidP="00AE6627">
      <w:pPr>
        <w:rPr>
          <w:b/>
          <w:sz w:val="24"/>
          <w:szCs w:val="24"/>
        </w:rPr>
      </w:pPr>
    </w:p>
    <w:p w14:paraId="74E16615" w14:textId="77777777" w:rsidR="00AE6627" w:rsidRPr="00D8773B" w:rsidRDefault="00AE6627" w:rsidP="00AE6627"/>
    <w:p w14:paraId="06162107" w14:textId="77777777" w:rsidR="00AE6627" w:rsidRPr="009473A5" w:rsidRDefault="00AE6627" w:rsidP="00AE6627">
      <w:r>
        <w:t>Uddannelsesområde</w:t>
      </w:r>
      <w:r w:rsidRPr="009473A5">
        <w:t xml:space="preserve">: </w:t>
      </w:r>
      <w:r>
        <w:t>Almen voksenuddannelse og folkeoplysning</w:t>
      </w:r>
    </w:p>
    <w:p w14:paraId="19FDC484" w14:textId="77777777" w:rsidR="00AE6627" w:rsidRPr="009473A5" w:rsidRDefault="00AE6627" w:rsidP="00AE6627">
      <w:pPr>
        <w:tabs>
          <w:tab w:val="left" w:pos="2552"/>
        </w:tabs>
      </w:pPr>
    </w:p>
    <w:p w14:paraId="3768AD8E" w14:textId="77777777" w:rsidR="00AE6627" w:rsidRDefault="00AE6627" w:rsidP="00AE6627">
      <w:pPr>
        <w:rPr>
          <w:szCs w:val="24"/>
        </w:rPr>
      </w:pPr>
      <w:r>
        <w:rPr>
          <w:szCs w:val="24"/>
        </w:rPr>
        <w:t xml:space="preserve">Fulde navn på senderorganisationen/højskolen: </w:t>
      </w:r>
      <w:r>
        <w:rPr>
          <w:szCs w:val="24"/>
          <w:highlight w:val="yellow"/>
        </w:rPr>
        <w:t>Hurup</w:t>
      </w:r>
      <w:r w:rsidRPr="00817D97">
        <w:rPr>
          <w:szCs w:val="24"/>
          <w:highlight w:val="yellow"/>
        </w:rPr>
        <w:t xml:space="preserve"> Højskole</w:t>
      </w:r>
    </w:p>
    <w:p w14:paraId="45D703DE" w14:textId="77777777" w:rsidR="00AE6627" w:rsidRPr="005E05E1" w:rsidRDefault="00AE6627" w:rsidP="00AE6627">
      <w:pPr>
        <w:rPr>
          <w:szCs w:val="24"/>
        </w:rPr>
      </w:pPr>
      <w:r>
        <w:rPr>
          <w:szCs w:val="24"/>
        </w:rPr>
        <w:t>Fuld officiel a</w:t>
      </w:r>
      <w:r w:rsidRPr="005E05E1">
        <w:rPr>
          <w:szCs w:val="24"/>
        </w:rPr>
        <w:t xml:space="preserve">dresse: </w:t>
      </w:r>
      <w:r>
        <w:rPr>
          <w:szCs w:val="24"/>
          <w:highlight w:val="yellow"/>
        </w:rPr>
        <w:t>Højskolevej</w:t>
      </w:r>
      <w:r w:rsidRPr="000439E8">
        <w:rPr>
          <w:szCs w:val="24"/>
          <w:highlight w:val="yellow"/>
        </w:rPr>
        <w:t xml:space="preserve"> </w:t>
      </w:r>
      <w:r>
        <w:rPr>
          <w:szCs w:val="24"/>
          <w:highlight w:val="yellow"/>
        </w:rPr>
        <w:t>2</w:t>
      </w:r>
      <w:r w:rsidRPr="000439E8">
        <w:rPr>
          <w:szCs w:val="24"/>
          <w:highlight w:val="yellow"/>
        </w:rPr>
        <w:t xml:space="preserve">, </w:t>
      </w:r>
      <w:r>
        <w:rPr>
          <w:szCs w:val="24"/>
          <w:highlight w:val="yellow"/>
        </w:rPr>
        <w:t>7760</w:t>
      </w:r>
      <w:r w:rsidRPr="000439E8">
        <w:rPr>
          <w:szCs w:val="24"/>
          <w:highlight w:val="yellow"/>
        </w:rPr>
        <w:t xml:space="preserve"> </w:t>
      </w:r>
      <w:r w:rsidRPr="008A0901">
        <w:rPr>
          <w:szCs w:val="24"/>
          <w:highlight w:val="yellow"/>
        </w:rPr>
        <w:t>Hurup Thy</w:t>
      </w:r>
    </w:p>
    <w:p w14:paraId="64BC28F9" w14:textId="77777777" w:rsidR="00AE6627" w:rsidRDefault="00AE6627" w:rsidP="00AE6627">
      <w:pPr>
        <w:rPr>
          <w:szCs w:val="24"/>
        </w:rPr>
      </w:pPr>
      <w:commentRangeStart w:id="1"/>
      <w:r>
        <w:rPr>
          <w:szCs w:val="24"/>
        </w:rPr>
        <w:t>EU Projektnummer</w:t>
      </w:r>
      <w:r w:rsidRPr="005E05E1">
        <w:rPr>
          <w:szCs w:val="24"/>
        </w:rPr>
        <w:t xml:space="preserve">: </w:t>
      </w:r>
      <w:r>
        <w:t>2022-1-DK01-KA121-ADU-000068083</w:t>
      </w:r>
    </w:p>
    <w:p w14:paraId="217CC3AE" w14:textId="77777777" w:rsidR="00AE6627" w:rsidRPr="005E05E1" w:rsidRDefault="00AE6627" w:rsidP="00AE6627">
      <w:pPr>
        <w:rPr>
          <w:szCs w:val="24"/>
        </w:rPr>
      </w:pPr>
      <w:r>
        <w:rPr>
          <w:szCs w:val="24"/>
        </w:rPr>
        <w:t xml:space="preserve">National ID: </w:t>
      </w:r>
      <w:r>
        <w:t>KA121-ADU-2022-008</w:t>
      </w:r>
      <w:commentRangeEnd w:id="1"/>
      <w:r>
        <w:rPr>
          <w:rStyle w:val="Kommentarhenvisning"/>
        </w:rPr>
        <w:commentReference w:id="1"/>
      </w:r>
    </w:p>
    <w:p w14:paraId="4A6BC147" w14:textId="0C91ADF8" w:rsidR="00AE6627" w:rsidRPr="008F79BE" w:rsidRDefault="00AE6627" w:rsidP="00AE6627">
      <w:pPr>
        <w:rPr>
          <w:szCs w:val="24"/>
        </w:rPr>
      </w:pPr>
      <w:r>
        <w:rPr>
          <w:szCs w:val="24"/>
        </w:rPr>
        <w:t xml:space="preserve">Aktivitetstype </w:t>
      </w:r>
      <w:r w:rsidRPr="009E5A14">
        <w:rPr>
          <w:szCs w:val="24"/>
        </w:rPr>
        <w:t xml:space="preserve">(kursus, </w:t>
      </w:r>
      <w:proofErr w:type="spellStart"/>
      <w:r w:rsidRPr="009E5A14">
        <w:rPr>
          <w:szCs w:val="24"/>
        </w:rPr>
        <w:t>jobshadowing</w:t>
      </w:r>
      <w:proofErr w:type="spellEnd"/>
      <w:r w:rsidRPr="009E5A14">
        <w:rPr>
          <w:szCs w:val="24"/>
        </w:rPr>
        <w:t xml:space="preserve">, </w:t>
      </w:r>
      <w:r>
        <w:rPr>
          <w:szCs w:val="24"/>
        </w:rPr>
        <w:t>undervisningsophold</w:t>
      </w:r>
      <w:r w:rsidRPr="009E5A14">
        <w:rPr>
          <w:szCs w:val="24"/>
        </w:rPr>
        <w:t xml:space="preserve"> eller invi</w:t>
      </w:r>
      <w:r>
        <w:rPr>
          <w:szCs w:val="24"/>
        </w:rPr>
        <w:t>teret ekspert</w:t>
      </w:r>
      <w:r w:rsidRPr="009E5A14">
        <w:rPr>
          <w:szCs w:val="24"/>
        </w:rPr>
        <w:t>)</w:t>
      </w:r>
      <w:r w:rsidRPr="005E05E1">
        <w:rPr>
          <w:szCs w:val="24"/>
        </w:rPr>
        <w:t>:</w:t>
      </w:r>
      <w:r>
        <w:rPr>
          <w:szCs w:val="24"/>
        </w:rPr>
        <w:t xml:space="preserve"> Gruppemobilitet</w:t>
      </w:r>
    </w:p>
    <w:p w14:paraId="22E29D2F" w14:textId="77777777" w:rsidR="00AE6627" w:rsidRPr="008F79BE" w:rsidRDefault="00AE6627" w:rsidP="00AE6627">
      <w:pPr>
        <w:rPr>
          <w:sz w:val="22"/>
          <w:szCs w:val="24"/>
        </w:rPr>
      </w:pPr>
    </w:p>
    <w:p w14:paraId="6AB4C620" w14:textId="77777777" w:rsidR="00AE6627" w:rsidRDefault="00AE6627" w:rsidP="00AE6627">
      <w:pPr>
        <w:rPr>
          <w:szCs w:val="24"/>
        </w:rPr>
      </w:pPr>
      <w:r w:rsidRPr="002F54E0">
        <w:rPr>
          <w:szCs w:val="24"/>
        </w:rPr>
        <w:t>h</w:t>
      </w:r>
      <w:r>
        <w:rPr>
          <w:szCs w:val="24"/>
        </w:rPr>
        <w:t>ere</w:t>
      </w:r>
      <w:r w:rsidRPr="002F54E0">
        <w:rPr>
          <w:szCs w:val="24"/>
        </w:rPr>
        <w:t xml:space="preserve">fter </w:t>
      </w:r>
      <w:r>
        <w:rPr>
          <w:szCs w:val="24"/>
        </w:rPr>
        <w:t>benævnt</w:t>
      </w:r>
      <w:r w:rsidRPr="002F54E0">
        <w:rPr>
          <w:szCs w:val="24"/>
        </w:rPr>
        <w:t xml:space="preserve"> "organisationen", repræsenteret af </w:t>
      </w:r>
      <w:r>
        <w:rPr>
          <w:szCs w:val="24"/>
          <w:highlight w:val="yellow"/>
        </w:rPr>
        <w:t>Mogens Mogensen</w:t>
      </w:r>
      <w:r w:rsidRPr="005F4A22">
        <w:rPr>
          <w:szCs w:val="24"/>
          <w:highlight w:val="yellow"/>
        </w:rPr>
        <w:t xml:space="preserve">, </w:t>
      </w:r>
      <w:r>
        <w:rPr>
          <w:szCs w:val="24"/>
          <w:highlight w:val="yellow"/>
        </w:rPr>
        <w:t>Højskoleforstander</w:t>
      </w:r>
      <w:r w:rsidRPr="005F4A22">
        <w:rPr>
          <w:szCs w:val="24"/>
          <w:highlight w:val="yellow"/>
        </w:rPr>
        <w:t>,</w:t>
      </w:r>
      <w:r w:rsidRPr="002F54E0">
        <w:rPr>
          <w:szCs w:val="24"/>
        </w:rPr>
        <w:t xml:space="preserve"> </w:t>
      </w:r>
      <w:r>
        <w:rPr>
          <w:szCs w:val="24"/>
        </w:rPr>
        <w:t xml:space="preserve">som underskriver denne aftale, som den ene part, og </w:t>
      </w:r>
    </w:p>
    <w:p w14:paraId="3421A05A" w14:textId="77777777" w:rsidR="00AE6627" w:rsidRPr="002F54E0" w:rsidRDefault="00AE6627" w:rsidP="00AE6627">
      <w:pPr>
        <w:rPr>
          <w:szCs w:val="24"/>
        </w:rPr>
      </w:pPr>
      <w:r w:rsidRPr="002F54E0">
        <w:rPr>
          <w:szCs w:val="24"/>
        </w:rPr>
        <w:t xml:space="preserve"> </w:t>
      </w:r>
    </w:p>
    <w:p w14:paraId="091177A9" w14:textId="705F51C3" w:rsidR="00AE6627" w:rsidRPr="002F54E0" w:rsidRDefault="00AE6627" w:rsidP="00AE6627">
      <w:pPr>
        <w:rPr>
          <w:sz w:val="22"/>
          <w:szCs w:val="24"/>
        </w:rPr>
      </w:pPr>
      <w:r w:rsidRPr="00D50C61">
        <w:t>For- og efternavn(e) på deltager</w:t>
      </w:r>
      <w:r>
        <w:t xml:space="preserve">: </w:t>
      </w:r>
      <w:r w:rsidRPr="002772C4">
        <w:rPr>
          <w:highlight w:val="yellow"/>
        </w:rPr>
        <w:t xml:space="preserve">Anders </w:t>
      </w:r>
      <w:proofErr w:type="spellStart"/>
      <w:r w:rsidR="004B2CFC">
        <w:rPr>
          <w:highlight w:val="yellow"/>
        </w:rPr>
        <w:t>Elev</w:t>
      </w:r>
      <w:r w:rsidRPr="002772C4">
        <w:rPr>
          <w:highlight w:val="yellow"/>
        </w:rPr>
        <w:t>sen</w:t>
      </w:r>
      <w:proofErr w:type="spellEnd"/>
    </w:p>
    <w:p w14:paraId="7E28557F" w14:textId="2B042C14" w:rsidR="00AE6627" w:rsidRPr="002F54E0" w:rsidRDefault="00AE6627" w:rsidP="00AE6627">
      <w:r w:rsidRPr="002F54E0">
        <w:t>Fødselsdato:</w:t>
      </w:r>
      <w:r>
        <w:t xml:space="preserve"> </w:t>
      </w:r>
      <w:r w:rsidRPr="002772C4">
        <w:rPr>
          <w:szCs w:val="24"/>
          <w:highlight w:val="yellow"/>
        </w:rPr>
        <w:t>1.</w:t>
      </w:r>
      <w:r w:rsidRPr="004B2CFC">
        <w:rPr>
          <w:szCs w:val="24"/>
          <w:highlight w:val="yellow"/>
        </w:rPr>
        <w:t>1.</w:t>
      </w:r>
      <w:r w:rsidR="004B2CFC" w:rsidRPr="004B2CFC">
        <w:rPr>
          <w:szCs w:val="24"/>
          <w:highlight w:val="yellow"/>
        </w:rPr>
        <w:t>2001</w:t>
      </w:r>
    </w:p>
    <w:p w14:paraId="6C64F7CC" w14:textId="77777777" w:rsidR="00AE6627" w:rsidRPr="002F54E0" w:rsidRDefault="00AE6627" w:rsidP="00AE6627">
      <w:r>
        <w:t>F</w:t>
      </w:r>
      <w:r w:rsidRPr="002F54E0">
        <w:t>uld officiel adress</w:t>
      </w:r>
      <w:r>
        <w:t>e:</w:t>
      </w:r>
      <w:r>
        <w:rPr>
          <w:szCs w:val="24"/>
        </w:rPr>
        <w:t xml:space="preserve"> </w:t>
      </w:r>
      <w:r>
        <w:rPr>
          <w:szCs w:val="24"/>
          <w:highlight w:val="yellow"/>
        </w:rPr>
        <w:t>Højskolevej</w:t>
      </w:r>
      <w:r w:rsidRPr="002772C4">
        <w:rPr>
          <w:szCs w:val="24"/>
          <w:highlight w:val="yellow"/>
        </w:rPr>
        <w:t xml:space="preserve"> 14, </w:t>
      </w:r>
      <w:r w:rsidRPr="00715904">
        <w:rPr>
          <w:szCs w:val="24"/>
          <w:highlight w:val="yellow"/>
        </w:rPr>
        <w:t>7760 Hurup Thy</w:t>
      </w:r>
    </w:p>
    <w:p w14:paraId="78834750" w14:textId="77777777" w:rsidR="00AE6627" w:rsidRPr="002F54E0" w:rsidRDefault="00AE6627" w:rsidP="00AE6627">
      <w:r>
        <w:t>Telefon</w:t>
      </w:r>
      <w:r w:rsidRPr="002F54E0">
        <w:t>:</w:t>
      </w:r>
      <w:r w:rsidRPr="002F54E0">
        <w:tab/>
      </w:r>
      <w:r w:rsidRPr="002772C4">
        <w:rPr>
          <w:szCs w:val="24"/>
          <w:highlight w:val="yellow"/>
        </w:rPr>
        <w:t>12 34 56 78</w:t>
      </w:r>
      <w:r w:rsidRPr="002F54E0">
        <w:tab/>
      </w:r>
      <w:r w:rsidRPr="002F54E0">
        <w:tab/>
      </w:r>
      <w:r w:rsidRPr="002F54E0">
        <w:tab/>
      </w:r>
    </w:p>
    <w:p w14:paraId="5F53D227" w14:textId="22B5D1CE" w:rsidR="00AE6627" w:rsidRPr="00715904" w:rsidRDefault="00AE6627" w:rsidP="00AE6627">
      <w:r w:rsidRPr="00715904">
        <w:t xml:space="preserve">E-mail: </w:t>
      </w:r>
      <w:r w:rsidRPr="00715904">
        <w:rPr>
          <w:highlight w:val="yellow"/>
        </w:rPr>
        <w:t>anders</w:t>
      </w:r>
      <w:r w:rsidR="00C00B3E">
        <w:rPr>
          <w:highlight w:val="yellow"/>
        </w:rPr>
        <w:t>elev</w:t>
      </w:r>
      <w:r w:rsidRPr="00715904">
        <w:rPr>
          <w:highlight w:val="yellow"/>
        </w:rPr>
        <w:t>sen@mail.dk</w:t>
      </w:r>
    </w:p>
    <w:p w14:paraId="2DB21961" w14:textId="77777777" w:rsidR="00AE6627" w:rsidRPr="00715904" w:rsidRDefault="00AE6627" w:rsidP="00AE6627"/>
    <w:p w14:paraId="248477B4" w14:textId="77777777" w:rsidR="00AE6627" w:rsidRPr="002F54E0" w:rsidRDefault="00AE6627" w:rsidP="00AE6627">
      <w:commentRangeStart w:id="2"/>
      <w:r w:rsidRPr="007962AB">
        <w:t>Konsortiet/FFD kan udbetale tilskuddet til organisationen/højskolen, som så overfører tilskud til deltageren eller dækker deltagerens udgifter, efter aftale i denne kontrakt. Alternativt kan konsortiet/FFD overføre tilskuddet direkte til deltageren, hvis deltageren selv afholder alle udgifter.</w:t>
      </w:r>
      <w:commentRangeEnd w:id="2"/>
      <w:r>
        <w:rPr>
          <w:rStyle w:val="Kommentarhenvisning"/>
        </w:rPr>
        <w:commentReference w:id="2"/>
      </w:r>
    </w:p>
    <w:p w14:paraId="08F10996" w14:textId="77777777" w:rsidR="00AE6627" w:rsidRDefault="00AE6627" w:rsidP="00AE6627"/>
    <w:p w14:paraId="22098720" w14:textId="77777777" w:rsidR="00AE6627" w:rsidRPr="002F54E0" w:rsidRDefault="00AE6627" w:rsidP="00AE6627">
      <w:r>
        <w:t>Bankkonto, som støtten skal indbetales til</w:t>
      </w:r>
      <w:r w:rsidRPr="002F54E0">
        <w:t>:</w:t>
      </w:r>
      <w:r>
        <w:t xml:space="preserve"> </w:t>
      </w:r>
      <w:r w:rsidRPr="00073FEC">
        <w:rPr>
          <w:highlight w:val="yellow"/>
        </w:rPr>
        <w:t>1234 1234567890</w:t>
      </w:r>
    </w:p>
    <w:p w14:paraId="6291A2FA" w14:textId="77777777" w:rsidR="00AE6627" w:rsidRPr="002F54E0" w:rsidRDefault="00AE6627" w:rsidP="00AE6627">
      <w:r>
        <w:t>Navn på indehaver af bankkonto</w:t>
      </w:r>
      <w:r w:rsidRPr="002F54E0">
        <w:t xml:space="preserve">: </w:t>
      </w:r>
      <w:r w:rsidRPr="00FB775B">
        <w:rPr>
          <w:highlight w:val="yellow"/>
        </w:rPr>
        <w:t>Hurup Højskole</w:t>
      </w:r>
    </w:p>
    <w:p w14:paraId="08262E2F" w14:textId="77777777" w:rsidR="00AE6627" w:rsidRPr="002F54E0" w:rsidRDefault="00AE6627" w:rsidP="00AE6627">
      <w:r>
        <w:t>Navn på bank</w:t>
      </w:r>
      <w:r w:rsidRPr="002F54E0">
        <w:t xml:space="preserve">: </w:t>
      </w:r>
      <w:r>
        <w:rPr>
          <w:highlight w:val="yellow"/>
        </w:rPr>
        <w:t>Danske</w:t>
      </w:r>
      <w:r w:rsidRPr="00073FEC">
        <w:rPr>
          <w:highlight w:val="yellow"/>
        </w:rPr>
        <w:t xml:space="preserve"> Bank</w:t>
      </w:r>
    </w:p>
    <w:p w14:paraId="3BC680FD" w14:textId="77777777" w:rsidR="00AE6627" w:rsidRPr="002F54E0" w:rsidRDefault="00AE6627" w:rsidP="00AE6627">
      <w:commentRangeStart w:id="3"/>
      <w:proofErr w:type="spellStart"/>
      <w:r w:rsidRPr="00936746">
        <w:t>Clearingskode</w:t>
      </w:r>
      <w:proofErr w:type="spellEnd"/>
      <w:r w:rsidRPr="002F54E0">
        <w:t>/</w:t>
      </w:r>
      <w:r>
        <w:t>BIC/</w:t>
      </w:r>
      <w:proofErr w:type="gramStart"/>
      <w:r>
        <w:t>SWIFT nummer</w:t>
      </w:r>
      <w:proofErr w:type="gramEnd"/>
      <w:r w:rsidRPr="002F54E0">
        <w:t xml:space="preserve">: </w:t>
      </w:r>
      <w:commentRangeEnd w:id="3"/>
      <w:r>
        <w:rPr>
          <w:rStyle w:val="Kommentarhenvisning"/>
        </w:rPr>
        <w:commentReference w:id="3"/>
      </w:r>
      <w:r w:rsidRPr="00073FEC">
        <w:rPr>
          <w:highlight w:val="yellow"/>
        </w:rPr>
        <w:t>DABADKKK</w:t>
      </w:r>
    </w:p>
    <w:p w14:paraId="494F416D" w14:textId="77777777" w:rsidR="00AE6627" w:rsidRPr="002B26E3" w:rsidRDefault="00AE6627" w:rsidP="00AE6627">
      <w:r w:rsidRPr="002B26E3">
        <w:t>Konto/</w:t>
      </w:r>
      <w:proofErr w:type="gramStart"/>
      <w:r w:rsidRPr="002B26E3">
        <w:t xml:space="preserve">IBAN </w:t>
      </w:r>
      <w:commentRangeStart w:id="4"/>
      <w:r w:rsidRPr="002B26E3">
        <w:t>nummer</w:t>
      </w:r>
      <w:commentRangeEnd w:id="4"/>
      <w:proofErr w:type="gramEnd"/>
      <w:r>
        <w:rPr>
          <w:rStyle w:val="Kommentarhenvisning"/>
        </w:rPr>
        <w:commentReference w:id="4"/>
      </w:r>
      <w:r w:rsidRPr="002B26E3">
        <w:t>:</w:t>
      </w:r>
      <w:r>
        <w:t xml:space="preserve"> </w:t>
      </w:r>
      <w:r w:rsidRPr="003430B7">
        <w:rPr>
          <w:highlight w:val="yellow"/>
        </w:rPr>
        <w:t>DK5000401234567890</w:t>
      </w:r>
    </w:p>
    <w:p w14:paraId="008DD26F" w14:textId="77777777" w:rsidR="00AE6627" w:rsidRPr="002B26E3" w:rsidRDefault="00AE6627" w:rsidP="00AE6627"/>
    <w:p w14:paraId="5BCEAC03" w14:textId="77777777" w:rsidR="00AE6627" w:rsidRDefault="00AE6627" w:rsidP="00AE6627">
      <w:pPr>
        <w:jc w:val="both"/>
      </w:pPr>
      <w:r w:rsidRPr="00F723AC">
        <w:t xml:space="preserve">herefter benævnt “deltageren”, </w:t>
      </w:r>
      <w:r w:rsidRPr="006847B9">
        <w:t xml:space="preserve">som den anden part, </w:t>
      </w:r>
    </w:p>
    <w:p w14:paraId="22A9D811" w14:textId="77777777" w:rsidR="00AE6627" w:rsidRDefault="00AE6627" w:rsidP="00AE6627">
      <w:pPr>
        <w:jc w:val="both"/>
      </w:pPr>
    </w:p>
    <w:p w14:paraId="68D2D579" w14:textId="77777777" w:rsidR="00AE6627" w:rsidRPr="00F723AC" w:rsidRDefault="00AE6627" w:rsidP="00AE6627">
      <w:pPr>
        <w:jc w:val="both"/>
      </w:pPr>
      <w:r w:rsidRPr="006847B9">
        <w:t xml:space="preserve">har accepteret </w:t>
      </w:r>
      <w:r>
        <w:t xml:space="preserve">de </w:t>
      </w:r>
      <w:r w:rsidRPr="006847B9">
        <w:t xml:space="preserve">nedenstående særlige vilkår og bilag, der udgør en integreret del af denne aftale </w:t>
      </w:r>
      <w:r w:rsidRPr="00F723AC">
        <w:t>(”aftalen”)</w:t>
      </w:r>
    </w:p>
    <w:p w14:paraId="7B545FDD" w14:textId="77777777" w:rsidR="00AE6627" w:rsidRPr="009473A5" w:rsidRDefault="00AE6627" w:rsidP="00AE6627"/>
    <w:p w14:paraId="6EEEAA7A" w14:textId="77777777" w:rsidR="00AE6627" w:rsidRPr="00936746" w:rsidRDefault="00AE6627" w:rsidP="00AE6627">
      <w:r w:rsidRPr="00936746">
        <w:t>Bilag I: Erasmus+ Learning Agreement</w:t>
      </w:r>
      <w:r>
        <w:t xml:space="preserve"> (Skal vedlægges som bilag) </w:t>
      </w:r>
    </w:p>
    <w:p w14:paraId="550EFAA3" w14:textId="77777777" w:rsidR="00AE6627" w:rsidRPr="00AD086C" w:rsidRDefault="00AE6627" w:rsidP="00AE6627">
      <w:r w:rsidRPr="00AD086C">
        <w:t>Bilag</w:t>
      </w:r>
      <w:r>
        <w:t xml:space="preserve"> II</w:t>
      </w:r>
      <w:r w:rsidRPr="00AD086C">
        <w:t>: G</w:t>
      </w:r>
      <w:r>
        <w:t>enerelle vilkår (fremgår nedenfor)</w:t>
      </w:r>
    </w:p>
    <w:p w14:paraId="3AB223D8" w14:textId="77777777" w:rsidR="00AE6627" w:rsidRPr="00AD086C" w:rsidRDefault="00AE6627" w:rsidP="00AE6627">
      <w:pPr>
        <w:tabs>
          <w:tab w:val="left" w:pos="1701"/>
        </w:tabs>
        <w:rPr>
          <w:sz w:val="24"/>
          <w:szCs w:val="24"/>
        </w:rPr>
      </w:pPr>
    </w:p>
    <w:p w14:paraId="5F15ED22" w14:textId="77777777" w:rsidR="00AE6627" w:rsidRPr="00F723AC" w:rsidRDefault="00AE6627" w:rsidP="00AE6627">
      <w:pPr>
        <w:jc w:val="both"/>
      </w:pPr>
      <w:r w:rsidRPr="00F723AC">
        <w:t xml:space="preserve">Betingelserne i Særlige Vilkår har forrang over de betingelser der er anført </w:t>
      </w:r>
      <w:r>
        <w:t>i bilagene.</w:t>
      </w:r>
      <w:r w:rsidRPr="00F723AC">
        <w:t xml:space="preserve"> </w:t>
      </w:r>
    </w:p>
    <w:p w14:paraId="67371F1F" w14:textId="77777777" w:rsidR="00AE6627" w:rsidRPr="006632C5" w:rsidRDefault="00AE6627" w:rsidP="00AE6627">
      <w:pPr>
        <w:rPr>
          <w:sz w:val="24"/>
          <w:szCs w:val="24"/>
        </w:rPr>
      </w:pPr>
      <w:r w:rsidRPr="006632C5">
        <w:rPr>
          <w:sz w:val="24"/>
          <w:szCs w:val="24"/>
        </w:rPr>
        <w:br w:type="page"/>
      </w:r>
    </w:p>
    <w:p w14:paraId="48B1C612" w14:textId="77777777" w:rsidR="00AE6627" w:rsidRPr="002B26E3" w:rsidRDefault="00AE6627" w:rsidP="00AE6627">
      <w:pPr>
        <w:jc w:val="center"/>
        <w:rPr>
          <w:sz w:val="24"/>
          <w:szCs w:val="24"/>
        </w:rPr>
      </w:pPr>
      <w:r w:rsidRPr="002B26E3">
        <w:rPr>
          <w:sz w:val="24"/>
          <w:szCs w:val="24"/>
        </w:rPr>
        <w:lastRenderedPageBreak/>
        <w:t>SÆRLIGE VILKÅR</w:t>
      </w:r>
    </w:p>
    <w:p w14:paraId="67088A43" w14:textId="77777777" w:rsidR="00AE6627" w:rsidRPr="002B26E3" w:rsidRDefault="00AE6627" w:rsidP="00AE6627">
      <w:pPr>
        <w:jc w:val="center"/>
        <w:rPr>
          <w:sz w:val="24"/>
          <w:szCs w:val="24"/>
        </w:rPr>
      </w:pPr>
    </w:p>
    <w:p w14:paraId="4DAD117E" w14:textId="77777777" w:rsidR="00AE6627" w:rsidRPr="002B26E3" w:rsidRDefault="00AE6627" w:rsidP="00AE6627">
      <w:pPr>
        <w:pStyle w:val="Text1"/>
        <w:pBdr>
          <w:bottom w:val="single" w:sz="6" w:space="1" w:color="auto"/>
        </w:pBdr>
        <w:spacing w:after="0"/>
        <w:ind w:left="0"/>
        <w:jc w:val="left"/>
        <w:rPr>
          <w:sz w:val="20"/>
        </w:rPr>
      </w:pPr>
      <w:r w:rsidRPr="002B26E3">
        <w:rPr>
          <w:sz w:val="20"/>
        </w:rPr>
        <w:t xml:space="preserve">PUNKT 1 – AFTALENS GENSTAND </w:t>
      </w:r>
    </w:p>
    <w:p w14:paraId="0384F0DC" w14:textId="77777777" w:rsidR="00AE6627" w:rsidRPr="009473A5" w:rsidRDefault="00AE6627" w:rsidP="00AE6627">
      <w:pPr>
        <w:ind w:left="567" w:hanging="567"/>
        <w:jc w:val="both"/>
      </w:pPr>
      <w:r w:rsidRPr="009473A5">
        <w:t>1.1</w:t>
      </w:r>
      <w:r w:rsidRPr="009473A5">
        <w:tab/>
      </w:r>
      <w:r>
        <w:t>Organisationen</w:t>
      </w:r>
      <w:r w:rsidRPr="009473A5">
        <w:t xml:space="preserve"> </w:t>
      </w:r>
      <w:r>
        <w:t>skal yde støtte til deltageren for at have gennemført en mobilitetsaktivitet under Erasmus+ programmet</w:t>
      </w:r>
      <w:r w:rsidRPr="009473A5">
        <w:t xml:space="preserve">. </w:t>
      </w:r>
    </w:p>
    <w:p w14:paraId="1E18D27C" w14:textId="77777777" w:rsidR="00AE6627" w:rsidRPr="009473A5" w:rsidRDefault="00AE6627" w:rsidP="00AE6627">
      <w:pPr>
        <w:ind w:left="567" w:hanging="567"/>
        <w:jc w:val="both"/>
      </w:pPr>
      <w:r w:rsidRPr="009473A5">
        <w:t>1.2</w:t>
      </w:r>
      <w:r w:rsidRPr="009473A5">
        <w:tab/>
      </w:r>
      <w:r>
        <w:t xml:space="preserve">Deltageren accepterer at modtage økonomisk støtte eller </w:t>
      </w:r>
      <w:r w:rsidRPr="0038663B">
        <w:t xml:space="preserve">en mobilitetsydelse </w:t>
      </w:r>
      <w:r>
        <w:t xml:space="preserve">som specificeret i punkt 3 og forpligter sig til at gennemføre </w:t>
      </w:r>
      <w:commentRangeStart w:id="5"/>
      <w:proofErr w:type="spellStart"/>
      <w:r>
        <w:t>mobilitetsaktiviten</w:t>
      </w:r>
      <w:proofErr w:type="spellEnd"/>
      <w:r>
        <w:t xml:space="preserve"> som beskrevet i Bilag</w:t>
      </w:r>
      <w:r w:rsidRPr="009473A5">
        <w:t xml:space="preserve"> I. </w:t>
      </w:r>
      <w:commentRangeEnd w:id="5"/>
      <w:r>
        <w:rPr>
          <w:rStyle w:val="Kommentarhenvisning"/>
        </w:rPr>
        <w:commentReference w:id="5"/>
      </w:r>
    </w:p>
    <w:p w14:paraId="394F991E" w14:textId="77777777" w:rsidR="00AE6627" w:rsidRPr="002B26E3" w:rsidRDefault="00AE6627" w:rsidP="00AE6627">
      <w:pPr>
        <w:ind w:left="567" w:hanging="567"/>
        <w:jc w:val="both"/>
      </w:pPr>
      <w:r>
        <w:t>1.3</w:t>
      </w:r>
      <w:r w:rsidRPr="009473A5">
        <w:tab/>
      </w:r>
      <w:r>
        <w:t>Ændringer til aftalen skal ske efter anmodning og accepteres formelt af begge parter ved brev eller elektronisk meddelelse.</w:t>
      </w:r>
    </w:p>
    <w:p w14:paraId="3DB1E4F9" w14:textId="77777777" w:rsidR="00AE6627" w:rsidRPr="002B26E3" w:rsidRDefault="00AE6627" w:rsidP="00AE6627">
      <w:pPr>
        <w:ind w:left="567" w:hanging="567"/>
        <w:jc w:val="both"/>
      </w:pPr>
    </w:p>
    <w:p w14:paraId="6CA9EC76" w14:textId="77777777" w:rsidR="00AE6627" w:rsidRPr="009D7335" w:rsidRDefault="00AE6627" w:rsidP="00AE6627">
      <w:pPr>
        <w:pBdr>
          <w:bottom w:val="single" w:sz="6" w:space="1" w:color="auto"/>
        </w:pBdr>
      </w:pPr>
      <w:r w:rsidRPr="009D7335">
        <w:t>PUNKT 2 – IKRÆFTTRÆDELSE OG VARIGHED AF MOBILITETSAKTIVITET</w:t>
      </w:r>
    </w:p>
    <w:p w14:paraId="4DE15A0F" w14:textId="77777777" w:rsidR="00AE6627" w:rsidRPr="009473A5" w:rsidRDefault="00AE6627" w:rsidP="00AE6627">
      <w:pPr>
        <w:ind w:left="567" w:hanging="567"/>
        <w:jc w:val="both"/>
      </w:pPr>
      <w:r w:rsidRPr="009473A5">
        <w:t>2.1</w:t>
      </w:r>
      <w:r w:rsidRPr="009473A5">
        <w:tab/>
      </w:r>
      <w:r>
        <w:tab/>
      </w:r>
      <w:r w:rsidRPr="00C7216A">
        <w:t>Aftalen træder i kraft på den dato, hvor den sidste af de to parter, underskriver den.</w:t>
      </w:r>
    </w:p>
    <w:p w14:paraId="5948E091" w14:textId="77777777" w:rsidR="00AE6627" w:rsidRDefault="00AE6627" w:rsidP="00AE6627">
      <w:pPr>
        <w:ind w:left="720" w:hanging="720"/>
        <w:jc w:val="both"/>
      </w:pPr>
      <w:r w:rsidRPr="009473A5">
        <w:t>2.2</w:t>
      </w:r>
      <w:r w:rsidRPr="009473A5">
        <w:tab/>
      </w:r>
      <w:r w:rsidRPr="00E521A8">
        <w:t xml:space="preserve">Startdatoen for </w:t>
      </w:r>
      <w:r>
        <w:t>aktiviteten</w:t>
      </w:r>
      <w:r w:rsidRPr="00E521A8">
        <w:t xml:space="preserve"> skal være den første dag, hvor deltageren skal </w:t>
      </w:r>
      <w:r>
        <w:t xml:space="preserve">være til stede hos modtagerorganisationen. Afslutningen for aktiviteten, er den sidste dag, hvor deltageren skal møde hos modtagerorganisationen. </w:t>
      </w:r>
      <w:commentRangeStart w:id="6"/>
      <w:r w:rsidRPr="00E521A8">
        <w:t xml:space="preserve">Hvis det er relevant, lægges rejsedage til </w:t>
      </w:r>
      <w:r>
        <w:t>aktivitetens</w:t>
      </w:r>
      <w:r w:rsidRPr="00E521A8">
        <w:t xml:space="preserve"> varighed og inkluderes i beregningen af tilskud til ophold. </w:t>
      </w:r>
      <w:r>
        <w:t xml:space="preserve">En aktivitetsdag skal bestå af mindst 5 timers aktivitet. </w:t>
      </w:r>
      <w:commentRangeEnd w:id="6"/>
      <w:r>
        <w:rPr>
          <w:rStyle w:val="Kommentarhenvisning"/>
        </w:rPr>
        <w:commentReference w:id="6"/>
      </w:r>
    </w:p>
    <w:p w14:paraId="5BDC02D3" w14:textId="77777777" w:rsidR="00AE6627" w:rsidRDefault="00AE6627" w:rsidP="00AE6627">
      <w:pPr>
        <w:ind w:left="720" w:hanging="720"/>
        <w:jc w:val="both"/>
      </w:pPr>
    </w:p>
    <w:tbl>
      <w:tblPr>
        <w:tblStyle w:val="Tabel-Gitter"/>
        <w:tblW w:w="0" w:type="auto"/>
        <w:tblInd w:w="720" w:type="dxa"/>
        <w:tblLook w:val="04A0" w:firstRow="1" w:lastRow="0" w:firstColumn="1" w:lastColumn="0" w:noHBand="0" w:noVBand="1"/>
      </w:tblPr>
      <w:tblGrid>
        <w:gridCol w:w="4945"/>
        <w:gridCol w:w="3396"/>
      </w:tblGrid>
      <w:tr w:rsidR="00AE6627" w14:paraId="273BF8E9" w14:textId="77777777" w:rsidTr="00500B6D">
        <w:tc>
          <w:tcPr>
            <w:tcW w:w="4945" w:type="dxa"/>
          </w:tcPr>
          <w:p w14:paraId="226544ED" w14:textId="77777777" w:rsidR="00AE6627" w:rsidRDefault="00AE6627" w:rsidP="00500B6D">
            <w:pPr>
              <w:jc w:val="both"/>
            </w:pPr>
            <w:commentRangeStart w:id="7"/>
            <w:r>
              <w:t>Aktiviteten starter tidligst den:</w:t>
            </w:r>
            <w:commentRangeEnd w:id="7"/>
            <w:r>
              <w:rPr>
                <w:rStyle w:val="Kommentarhenvisning"/>
              </w:rPr>
              <w:commentReference w:id="7"/>
            </w:r>
          </w:p>
        </w:tc>
        <w:tc>
          <w:tcPr>
            <w:tcW w:w="3396" w:type="dxa"/>
          </w:tcPr>
          <w:p w14:paraId="2211FDA2" w14:textId="77777777" w:rsidR="00AE6627" w:rsidRDefault="00AE6627" w:rsidP="00500B6D">
            <w:pPr>
              <w:jc w:val="both"/>
            </w:pPr>
            <w:r w:rsidRPr="00C17D13">
              <w:rPr>
                <w:highlight w:val="yellow"/>
              </w:rPr>
              <w:t>6.3.2023</w:t>
            </w:r>
          </w:p>
        </w:tc>
      </w:tr>
      <w:tr w:rsidR="00AE6627" w14:paraId="680886A3" w14:textId="77777777" w:rsidTr="00500B6D">
        <w:tc>
          <w:tcPr>
            <w:tcW w:w="4945" w:type="dxa"/>
          </w:tcPr>
          <w:p w14:paraId="42C8B9F1" w14:textId="77777777" w:rsidR="00AE6627" w:rsidRDefault="00AE6627" w:rsidP="00500B6D">
            <w:pPr>
              <w:jc w:val="both"/>
            </w:pPr>
            <w:r>
              <w:t>Aktiviteten slutter senest den:</w:t>
            </w:r>
          </w:p>
        </w:tc>
        <w:tc>
          <w:tcPr>
            <w:tcW w:w="3396" w:type="dxa"/>
          </w:tcPr>
          <w:p w14:paraId="29922E57" w14:textId="77777777" w:rsidR="00AE6627" w:rsidRDefault="00AE6627" w:rsidP="00500B6D">
            <w:pPr>
              <w:jc w:val="both"/>
            </w:pPr>
            <w:r>
              <w:rPr>
                <w:highlight w:val="yellow"/>
              </w:rPr>
              <w:t>15</w:t>
            </w:r>
            <w:r w:rsidRPr="00C17D13">
              <w:rPr>
                <w:highlight w:val="yellow"/>
              </w:rPr>
              <w:t>.3.2023</w:t>
            </w:r>
          </w:p>
        </w:tc>
      </w:tr>
      <w:tr w:rsidR="00AE6627" w14:paraId="2B5CA7EF" w14:textId="77777777" w:rsidTr="00500B6D">
        <w:trPr>
          <w:trHeight w:val="300"/>
        </w:trPr>
        <w:tc>
          <w:tcPr>
            <w:tcW w:w="4945" w:type="dxa"/>
          </w:tcPr>
          <w:p w14:paraId="2A21FC8C" w14:textId="77777777" w:rsidR="00AE6627" w:rsidRPr="00931C93" w:rsidRDefault="00AE6627" w:rsidP="00500B6D">
            <w:pPr>
              <w:jc w:val="both"/>
              <w:rPr>
                <w:highlight w:val="yellow"/>
              </w:rPr>
            </w:pPr>
            <w:r w:rsidRPr="00931C93">
              <w:t xml:space="preserve">Antal </w:t>
            </w:r>
            <w:r>
              <w:t>dage uden aktiviteter:</w:t>
            </w:r>
          </w:p>
        </w:tc>
        <w:tc>
          <w:tcPr>
            <w:tcW w:w="3396" w:type="dxa"/>
          </w:tcPr>
          <w:p w14:paraId="74E25ED3" w14:textId="77777777" w:rsidR="00AE6627" w:rsidRPr="00931C93" w:rsidRDefault="00AE6627" w:rsidP="00500B6D">
            <w:pPr>
              <w:jc w:val="both"/>
              <w:rPr>
                <w:highlight w:val="yellow"/>
              </w:rPr>
            </w:pPr>
            <w:r>
              <w:rPr>
                <w:highlight w:val="yellow"/>
              </w:rPr>
              <w:t xml:space="preserve">2 </w:t>
            </w:r>
            <w:commentRangeStart w:id="8"/>
            <w:r>
              <w:rPr>
                <w:highlight w:val="yellow"/>
              </w:rPr>
              <w:t>dage</w:t>
            </w:r>
            <w:commentRangeEnd w:id="8"/>
            <w:r>
              <w:rPr>
                <w:rStyle w:val="Kommentarhenvisning"/>
              </w:rPr>
              <w:commentReference w:id="8"/>
            </w:r>
          </w:p>
        </w:tc>
      </w:tr>
      <w:tr w:rsidR="00AE6627" w14:paraId="227EA781" w14:textId="77777777" w:rsidTr="00500B6D">
        <w:tc>
          <w:tcPr>
            <w:tcW w:w="4945" w:type="dxa"/>
          </w:tcPr>
          <w:p w14:paraId="1CA3493A" w14:textId="77777777" w:rsidR="00AE6627" w:rsidRDefault="00AE6627" w:rsidP="00500B6D">
            <w:pPr>
              <w:jc w:val="both"/>
            </w:pPr>
            <w:r w:rsidRPr="00931C93">
              <w:t>Antal aktivitetsdage i alt</w:t>
            </w:r>
            <w:r>
              <w:t>:</w:t>
            </w:r>
          </w:p>
        </w:tc>
        <w:tc>
          <w:tcPr>
            <w:tcW w:w="3396" w:type="dxa"/>
          </w:tcPr>
          <w:p w14:paraId="3F3D01E6" w14:textId="77777777" w:rsidR="00AE6627" w:rsidRPr="00AE0C74" w:rsidRDefault="00AE6627" w:rsidP="00500B6D">
            <w:pPr>
              <w:jc w:val="both"/>
            </w:pPr>
            <w:r w:rsidRPr="00AE0C74">
              <w:rPr>
                <w:highlight w:val="yellow"/>
              </w:rPr>
              <w:t>8 dage</w:t>
            </w:r>
          </w:p>
        </w:tc>
      </w:tr>
      <w:tr w:rsidR="00AE6627" w14:paraId="44B7B8FE" w14:textId="77777777" w:rsidTr="00500B6D">
        <w:tc>
          <w:tcPr>
            <w:tcW w:w="4945" w:type="dxa"/>
          </w:tcPr>
          <w:p w14:paraId="6FECB642" w14:textId="77777777" w:rsidR="00AE6627" w:rsidRDefault="00AE6627" w:rsidP="00500B6D">
            <w:pPr>
              <w:jc w:val="both"/>
            </w:pPr>
            <w:r>
              <w:t>Antal rejsedage der skal lægges til:</w:t>
            </w:r>
          </w:p>
        </w:tc>
        <w:tc>
          <w:tcPr>
            <w:tcW w:w="3396" w:type="dxa"/>
          </w:tcPr>
          <w:p w14:paraId="6718FD3B" w14:textId="77777777" w:rsidR="00AE6627" w:rsidRPr="00C17D13" w:rsidRDefault="00AE6627" w:rsidP="00500B6D">
            <w:pPr>
              <w:jc w:val="both"/>
              <w:rPr>
                <w:highlight w:val="yellow"/>
              </w:rPr>
            </w:pPr>
            <w:r>
              <w:rPr>
                <w:highlight w:val="yellow"/>
              </w:rPr>
              <w:t>2 dage</w:t>
            </w:r>
          </w:p>
        </w:tc>
      </w:tr>
    </w:tbl>
    <w:p w14:paraId="5740CC14" w14:textId="77777777" w:rsidR="00AE6627" w:rsidRDefault="00AE6627" w:rsidP="00AE6627">
      <w:pPr>
        <w:ind w:left="720" w:hanging="720"/>
        <w:jc w:val="both"/>
      </w:pPr>
    </w:p>
    <w:p w14:paraId="6BE1F301" w14:textId="77777777" w:rsidR="00AE6627" w:rsidRPr="00C7216A" w:rsidRDefault="00AE6627" w:rsidP="00AE6627">
      <w:pPr>
        <w:ind w:left="567" w:hanging="567"/>
        <w:jc w:val="both"/>
      </w:pPr>
      <w:r w:rsidRPr="009473A5">
        <w:t xml:space="preserve">2.3 </w:t>
      </w:r>
      <w:r w:rsidRPr="00755727">
        <w:rPr>
          <w:sz w:val="18"/>
        </w:rPr>
        <w:tab/>
      </w:r>
      <w:r>
        <w:rPr>
          <w:sz w:val="18"/>
        </w:rPr>
        <w:tab/>
      </w:r>
    </w:p>
    <w:tbl>
      <w:tblPr>
        <w:tblStyle w:val="Tabel-Gitter"/>
        <w:tblW w:w="0" w:type="auto"/>
        <w:tblInd w:w="567" w:type="dxa"/>
        <w:tblLook w:val="04A0" w:firstRow="1" w:lastRow="0" w:firstColumn="1" w:lastColumn="0" w:noHBand="0" w:noVBand="1"/>
      </w:tblPr>
      <w:tblGrid>
        <w:gridCol w:w="5382"/>
        <w:gridCol w:w="3112"/>
      </w:tblGrid>
      <w:tr w:rsidR="00AE6627" w14:paraId="66021730" w14:textId="77777777" w:rsidTr="00500B6D">
        <w:tc>
          <w:tcPr>
            <w:tcW w:w="5382" w:type="dxa"/>
          </w:tcPr>
          <w:p w14:paraId="5634621A" w14:textId="77777777" w:rsidR="00AE6627" w:rsidRDefault="00AE6627" w:rsidP="00500B6D">
            <w:pPr>
              <w:ind w:left="567" w:hanging="567"/>
              <w:jc w:val="both"/>
            </w:pPr>
            <w:r w:rsidRPr="00C7216A">
              <w:t>De</w:t>
            </w:r>
            <w:r>
              <w:t xml:space="preserve">t samlede antal dage (rejsedage + aktivitetsdage – dage uden aktiviteter), der udløser tilskud, er dermed: </w:t>
            </w:r>
          </w:p>
        </w:tc>
        <w:tc>
          <w:tcPr>
            <w:tcW w:w="3112" w:type="dxa"/>
          </w:tcPr>
          <w:p w14:paraId="32A45949" w14:textId="77777777" w:rsidR="00AE6627" w:rsidRDefault="00AE6627" w:rsidP="00500B6D">
            <w:pPr>
              <w:jc w:val="both"/>
            </w:pPr>
            <w:r w:rsidRPr="00102086">
              <w:rPr>
                <w:highlight w:val="yellow"/>
              </w:rPr>
              <w:t>1</w:t>
            </w:r>
            <w:r w:rsidRPr="00AE0C74">
              <w:rPr>
                <w:highlight w:val="yellow"/>
              </w:rPr>
              <w:t>0</w:t>
            </w:r>
            <w:r>
              <w:t xml:space="preserve"> </w:t>
            </w:r>
            <w:r w:rsidRPr="00AE0C74">
              <w:rPr>
                <w:highlight w:val="yellow"/>
              </w:rPr>
              <w:t>dage</w:t>
            </w:r>
          </w:p>
        </w:tc>
      </w:tr>
    </w:tbl>
    <w:p w14:paraId="79408C30" w14:textId="77777777" w:rsidR="00AE6627" w:rsidRPr="009473A5" w:rsidRDefault="00AE6627" w:rsidP="00AE6627">
      <w:pPr>
        <w:pStyle w:val="Text1"/>
        <w:spacing w:after="0"/>
        <w:ind w:left="0"/>
        <w:rPr>
          <w:sz w:val="20"/>
          <w:u w:val="single"/>
        </w:rPr>
      </w:pPr>
    </w:p>
    <w:p w14:paraId="3C4F0207" w14:textId="77777777" w:rsidR="00AE6627" w:rsidRPr="009473A5" w:rsidRDefault="00AE6627" w:rsidP="00AE6627">
      <w:pPr>
        <w:pStyle w:val="Text1"/>
        <w:pBdr>
          <w:bottom w:val="single" w:sz="6" w:space="1" w:color="auto"/>
        </w:pBdr>
        <w:spacing w:after="0"/>
        <w:ind w:left="0"/>
        <w:jc w:val="left"/>
        <w:rPr>
          <w:sz w:val="20"/>
        </w:rPr>
      </w:pPr>
      <w:r>
        <w:rPr>
          <w:sz w:val="20"/>
        </w:rPr>
        <w:t>PUNKT</w:t>
      </w:r>
      <w:r w:rsidRPr="009473A5">
        <w:rPr>
          <w:sz w:val="20"/>
        </w:rPr>
        <w:t xml:space="preserve"> 3 </w:t>
      </w:r>
      <w:r w:rsidRPr="009473A5">
        <w:t>–</w:t>
      </w:r>
      <w:r w:rsidRPr="009473A5">
        <w:rPr>
          <w:sz w:val="20"/>
        </w:rPr>
        <w:t xml:space="preserve"> </w:t>
      </w:r>
      <w:r>
        <w:rPr>
          <w:sz w:val="20"/>
        </w:rPr>
        <w:t>ØKONOMISK STØTTE</w:t>
      </w:r>
      <w:r w:rsidRPr="009473A5">
        <w:rPr>
          <w:sz w:val="20"/>
        </w:rPr>
        <w:t xml:space="preserve"> </w:t>
      </w:r>
    </w:p>
    <w:p w14:paraId="3E0D924C" w14:textId="77777777" w:rsidR="00AE6627" w:rsidRPr="00755727" w:rsidRDefault="00AE6627" w:rsidP="00AE6627">
      <w:pPr>
        <w:ind w:left="567" w:hanging="567"/>
        <w:jc w:val="both"/>
      </w:pPr>
      <w:r w:rsidRPr="009473A5">
        <w:t>3</w:t>
      </w:r>
      <w:r>
        <w:t xml:space="preserve">.1 </w:t>
      </w:r>
      <w:r w:rsidRPr="00755727">
        <w:rPr>
          <w:sz w:val="18"/>
        </w:rPr>
        <w:tab/>
      </w:r>
      <w:r w:rsidRPr="00755727">
        <w:t xml:space="preserve">Den økonomiske støtte er beregnet i henhold tilskudsreglerne omtalt i Erasmus+ </w:t>
      </w:r>
      <w:proofErr w:type="spellStart"/>
      <w:r w:rsidRPr="00755727">
        <w:t>Programme</w:t>
      </w:r>
      <w:proofErr w:type="spellEnd"/>
      <w:r w:rsidRPr="00755727">
        <w:t xml:space="preserve"> Guide.</w:t>
      </w:r>
    </w:p>
    <w:p w14:paraId="29B23997" w14:textId="77777777" w:rsidR="00AE6627" w:rsidRPr="00755727" w:rsidRDefault="00AE6627" w:rsidP="00AE6627">
      <w:pPr>
        <w:ind w:left="567" w:hanging="567"/>
        <w:jc w:val="both"/>
        <w:rPr>
          <w:sz w:val="18"/>
          <w:szCs w:val="18"/>
        </w:rPr>
      </w:pPr>
      <w:r w:rsidRPr="00755727">
        <w:t xml:space="preserve">3.2 </w:t>
      </w:r>
      <w:r>
        <w:tab/>
      </w:r>
      <w:r w:rsidRPr="00755727">
        <w:t>Deltageren modtager økonomisk støtte fra organisationens Erasmus+ EU</w:t>
      </w:r>
      <w:r w:rsidRPr="00CD1925">
        <w:t>-bevilling for det antal der fremgår af punkt 2.3.</w:t>
      </w:r>
      <w:r w:rsidRPr="00755727">
        <w:t xml:space="preserve">  </w:t>
      </w:r>
    </w:p>
    <w:p w14:paraId="35581060" w14:textId="77777777" w:rsidR="00AE6627" w:rsidRDefault="00AE6627" w:rsidP="00AE6627">
      <w:pPr>
        <w:ind w:left="567" w:hanging="567"/>
        <w:jc w:val="both"/>
      </w:pPr>
      <w:r w:rsidRPr="00755727">
        <w:t xml:space="preserve">3.3 </w:t>
      </w:r>
      <w:r w:rsidRPr="00755727">
        <w:rPr>
          <w:sz w:val="18"/>
        </w:rPr>
        <w:tab/>
      </w:r>
      <w:r w:rsidRPr="00755727">
        <w:t xml:space="preserve">Den samlede økonomiske støtte til mobilitetsopholdet udgør EUR </w:t>
      </w:r>
    </w:p>
    <w:p w14:paraId="0E790766" w14:textId="77777777" w:rsidR="00AE6627" w:rsidRDefault="00AE6627" w:rsidP="00AE6627">
      <w:pPr>
        <w:ind w:left="567" w:hanging="567"/>
        <w:jc w:val="both"/>
      </w:pPr>
    </w:p>
    <w:tbl>
      <w:tblPr>
        <w:tblStyle w:val="Tabel-Gitter"/>
        <w:tblW w:w="0" w:type="auto"/>
        <w:tblInd w:w="373" w:type="dxa"/>
        <w:tblLook w:val="04A0" w:firstRow="1" w:lastRow="0" w:firstColumn="1" w:lastColumn="0" w:noHBand="0" w:noVBand="1"/>
      </w:tblPr>
      <w:tblGrid>
        <w:gridCol w:w="3114"/>
        <w:gridCol w:w="3544"/>
        <w:gridCol w:w="1657"/>
      </w:tblGrid>
      <w:tr w:rsidR="00AE6627" w14:paraId="690995E6" w14:textId="77777777" w:rsidTr="00500B6D">
        <w:trPr>
          <w:trHeight w:val="282"/>
        </w:trPr>
        <w:tc>
          <w:tcPr>
            <w:tcW w:w="3114" w:type="dxa"/>
            <w:tcBorders>
              <w:top w:val="single" w:sz="4" w:space="0" w:color="auto"/>
              <w:left w:val="single" w:sz="4" w:space="0" w:color="auto"/>
              <w:bottom w:val="single" w:sz="4" w:space="0" w:color="auto"/>
              <w:right w:val="single" w:sz="4" w:space="0" w:color="auto"/>
            </w:tcBorders>
            <w:hideMark/>
          </w:tcPr>
          <w:p w14:paraId="541D8355" w14:textId="77777777" w:rsidR="00AE6627" w:rsidRPr="007468D1" w:rsidRDefault="00AE6627" w:rsidP="00500B6D">
            <w:pPr>
              <w:rPr>
                <w:b/>
                <w:bCs/>
                <w:sz w:val="18"/>
                <w:szCs w:val="18"/>
              </w:rPr>
            </w:pPr>
            <w:r w:rsidRPr="007468D1">
              <w:rPr>
                <w:b/>
                <w:bCs/>
                <w:sz w:val="18"/>
                <w:szCs w:val="18"/>
              </w:rPr>
              <w:t>Beregning:</w:t>
            </w:r>
          </w:p>
        </w:tc>
        <w:tc>
          <w:tcPr>
            <w:tcW w:w="3544" w:type="dxa"/>
            <w:tcBorders>
              <w:top w:val="single" w:sz="4" w:space="0" w:color="auto"/>
              <w:left w:val="single" w:sz="4" w:space="0" w:color="auto"/>
              <w:bottom w:val="single" w:sz="4" w:space="0" w:color="auto"/>
              <w:right w:val="single" w:sz="4" w:space="0" w:color="auto"/>
            </w:tcBorders>
            <w:hideMark/>
          </w:tcPr>
          <w:p w14:paraId="0B444553" w14:textId="77777777" w:rsidR="00AE6627" w:rsidRPr="007468D1" w:rsidRDefault="00AE6627" w:rsidP="00500B6D">
            <w:pPr>
              <w:rPr>
                <w:b/>
                <w:bCs/>
                <w:sz w:val="18"/>
                <w:szCs w:val="18"/>
              </w:rPr>
            </w:pPr>
            <w:r w:rsidRPr="007468D1">
              <w:rPr>
                <w:b/>
                <w:bCs/>
                <w:sz w:val="18"/>
                <w:szCs w:val="18"/>
              </w:rPr>
              <w:t>Bemærkninger</w:t>
            </w:r>
          </w:p>
        </w:tc>
        <w:tc>
          <w:tcPr>
            <w:tcW w:w="1657" w:type="dxa"/>
            <w:tcBorders>
              <w:top w:val="single" w:sz="4" w:space="0" w:color="auto"/>
              <w:left w:val="single" w:sz="4" w:space="0" w:color="auto"/>
              <w:bottom w:val="single" w:sz="4" w:space="0" w:color="auto"/>
              <w:right w:val="single" w:sz="4" w:space="0" w:color="auto"/>
            </w:tcBorders>
            <w:hideMark/>
          </w:tcPr>
          <w:p w14:paraId="552434C7" w14:textId="77777777" w:rsidR="00AE6627" w:rsidRPr="007468D1" w:rsidRDefault="00AE6627" w:rsidP="00500B6D">
            <w:pPr>
              <w:rPr>
                <w:b/>
                <w:bCs/>
                <w:sz w:val="18"/>
                <w:szCs w:val="18"/>
              </w:rPr>
            </w:pPr>
            <w:r w:rsidRPr="007468D1">
              <w:rPr>
                <w:b/>
                <w:bCs/>
                <w:sz w:val="18"/>
                <w:szCs w:val="18"/>
              </w:rPr>
              <w:t>Tilskud:</w:t>
            </w:r>
          </w:p>
        </w:tc>
      </w:tr>
      <w:tr w:rsidR="00AE6627" w14:paraId="7DC16FDD" w14:textId="77777777" w:rsidTr="00500B6D">
        <w:trPr>
          <w:trHeight w:val="323"/>
        </w:trPr>
        <w:tc>
          <w:tcPr>
            <w:tcW w:w="3114" w:type="dxa"/>
            <w:tcBorders>
              <w:top w:val="single" w:sz="4" w:space="0" w:color="auto"/>
              <w:left w:val="single" w:sz="4" w:space="0" w:color="auto"/>
              <w:bottom w:val="single" w:sz="4" w:space="0" w:color="auto"/>
              <w:right w:val="single" w:sz="4" w:space="0" w:color="auto"/>
            </w:tcBorders>
            <w:hideMark/>
          </w:tcPr>
          <w:p w14:paraId="2FC89011" w14:textId="77777777" w:rsidR="00AE6627" w:rsidRDefault="00AE6627" w:rsidP="00500B6D">
            <w:pPr>
              <w:rPr>
                <w:sz w:val="18"/>
                <w:szCs w:val="18"/>
              </w:rPr>
            </w:pPr>
            <w:r>
              <w:rPr>
                <w:sz w:val="18"/>
                <w:szCs w:val="18"/>
              </w:rPr>
              <w:t>Rejsetilskud:</w:t>
            </w:r>
          </w:p>
        </w:tc>
        <w:tc>
          <w:tcPr>
            <w:tcW w:w="3544" w:type="dxa"/>
            <w:tcBorders>
              <w:top w:val="single" w:sz="4" w:space="0" w:color="auto"/>
              <w:left w:val="single" w:sz="4" w:space="0" w:color="auto"/>
              <w:bottom w:val="single" w:sz="4" w:space="0" w:color="auto"/>
              <w:right w:val="single" w:sz="4" w:space="0" w:color="auto"/>
            </w:tcBorders>
            <w:hideMark/>
          </w:tcPr>
          <w:p w14:paraId="3C4BAB27" w14:textId="77777777" w:rsidR="00AE6627" w:rsidRDefault="00AE6627" w:rsidP="00500B6D">
            <w:pPr>
              <w:rPr>
                <w:sz w:val="18"/>
                <w:szCs w:val="18"/>
              </w:rPr>
            </w:pPr>
            <w:r w:rsidRPr="00D979BB">
              <w:rPr>
                <w:sz w:val="18"/>
                <w:szCs w:val="18"/>
                <w:highlight w:val="yellow"/>
              </w:rPr>
              <w:t>675</w:t>
            </w:r>
            <w:r>
              <w:rPr>
                <w:sz w:val="18"/>
                <w:szCs w:val="18"/>
              </w:rPr>
              <w:t xml:space="preserve"> </w:t>
            </w:r>
            <w:commentRangeStart w:id="9"/>
            <w:r>
              <w:rPr>
                <w:sz w:val="18"/>
                <w:szCs w:val="18"/>
              </w:rPr>
              <w:t>kilometer</w:t>
            </w:r>
            <w:commentRangeEnd w:id="9"/>
            <w:r>
              <w:rPr>
                <w:rStyle w:val="Kommentarhenvisning"/>
              </w:rPr>
              <w:commentReference w:id="9"/>
            </w:r>
          </w:p>
        </w:tc>
        <w:tc>
          <w:tcPr>
            <w:tcW w:w="1657" w:type="dxa"/>
            <w:tcBorders>
              <w:top w:val="single" w:sz="4" w:space="0" w:color="auto"/>
              <w:left w:val="single" w:sz="4" w:space="0" w:color="auto"/>
              <w:bottom w:val="single" w:sz="4" w:space="0" w:color="auto"/>
              <w:right w:val="single" w:sz="4" w:space="0" w:color="auto"/>
            </w:tcBorders>
            <w:hideMark/>
          </w:tcPr>
          <w:p w14:paraId="3DF1BBE1" w14:textId="77777777" w:rsidR="00AE6627" w:rsidRDefault="00AE6627" w:rsidP="00500B6D">
            <w:pPr>
              <w:jc w:val="right"/>
              <w:rPr>
                <w:sz w:val="18"/>
                <w:szCs w:val="18"/>
              </w:rPr>
            </w:pPr>
            <w:r>
              <w:rPr>
                <w:sz w:val="18"/>
                <w:szCs w:val="18"/>
              </w:rPr>
              <w:t xml:space="preserve"> </w:t>
            </w:r>
            <w:r w:rsidRPr="00106045">
              <w:rPr>
                <w:sz w:val="18"/>
                <w:szCs w:val="18"/>
                <w:highlight w:val="yellow"/>
              </w:rPr>
              <w:t>275</w:t>
            </w:r>
            <w:r w:rsidRPr="00106045">
              <w:rPr>
                <w:highlight w:val="yellow"/>
              </w:rPr>
              <w:t xml:space="preserve"> </w:t>
            </w:r>
            <w:r w:rsidRPr="00106045">
              <w:rPr>
                <w:sz w:val="18"/>
                <w:szCs w:val="18"/>
                <w:highlight w:val="yellow"/>
              </w:rPr>
              <w:t>Euro</w:t>
            </w:r>
          </w:p>
        </w:tc>
      </w:tr>
      <w:tr w:rsidR="00AE6627" w14:paraId="0AB4ADA3" w14:textId="77777777" w:rsidTr="00500B6D">
        <w:trPr>
          <w:trHeight w:val="345"/>
        </w:trPr>
        <w:tc>
          <w:tcPr>
            <w:tcW w:w="3114" w:type="dxa"/>
            <w:tcBorders>
              <w:top w:val="single" w:sz="4" w:space="0" w:color="auto"/>
              <w:left w:val="single" w:sz="4" w:space="0" w:color="auto"/>
              <w:bottom w:val="single" w:sz="4" w:space="0" w:color="auto"/>
              <w:right w:val="single" w:sz="4" w:space="0" w:color="auto"/>
            </w:tcBorders>
            <w:hideMark/>
          </w:tcPr>
          <w:p w14:paraId="00ED7C48" w14:textId="77777777" w:rsidR="00AE6627" w:rsidRDefault="00AE6627" w:rsidP="00500B6D">
            <w:pPr>
              <w:rPr>
                <w:sz w:val="18"/>
                <w:szCs w:val="18"/>
                <w:highlight w:val="cyan"/>
              </w:rPr>
            </w:pPr>
            <w:r w:rsidRPr="00CD1925">
              <w:rPr>
                <w:sz w:val="18"/>
                <w:szCs w:val="18"/>
              </w:rPr>
              <w:t>Rejsedage- + aktivitetsdage udløser dette opholdstilskud:</w:t>
            </w:r>
          </w:p>
        </w:tc>
        <w:tc>
          <w:tcPr>
            <w:tcW w:w="3544" w:type="dxa"/>
            <w:tcBorders>
              <w:top w:val="single" w:sz="4" w:space="0" w:color="auto"/>
              <w:left w:val="single" w:sz="4" w:space="0" w:color="auto"/>
              <w:bottom w:val="single" w:sz="4" w:space="0" w:color="auto"/>
              <w:right w:val="single" w:sz="4" w:space="0" w:color="auto"/>
            </w:tcBorders>
            <w:hideMark/>
          </w:tcPr>
          <w:p w14:paraId="31C58789" w14:textId="77777777" w:rsidR="00AE6627" w:rsidRPr="007C1A10" w:rsidRDefault="00AE6627" w:rsidP="00500B6D">
            <w:pPr>
              <w:rPr>
                <w:sz w:val="18"/>
                <w:szCs w:val="18"/>
              </w:rPr>
            </w:pPr>
            <w:r w:rsidRPr="00AE0C74">
              <w:rPr>
                <w:sz w:val="18"/>
                <w:szCs w:val="18"/>
                <w:highlight w:val="yellow"/>
              </w:rPr>
              <w:t>10</w:t>
            </w:r>
            <w:r w:rsidRPr="007C1A10">
              <w:rPr>
                <w:sz w:val="18"/>
                <w:szCs w:val="18"/>
              </w:rPr>
              <w:t xml:space="preserve"> </w:t>
            </w:r>
            <w:commentRangeStart w:id="10"/>
            <w:r w:rsidRPr="007C1A10">
              <w:rPr>
                <w:sz w:val="18"/>
                <w:szCs w:val="18"/>
                <w:highlight w:val="yellow"/>
              </w:rPr>
              <w:t>dage</w:t>
            </w:r>
            <w:commentRangeEnd w:id="10"/>
            <w:r>
              <w:rPr>
                <w:rStyle w:val="Kommentarhenvisning"/>
              </w:rPr>
              <w:commentReference w:id="10"/>
            </w:r>
          </w:p>
        </w:tc>
        <w:tc>
          <w:tcPr>
            <w:tcW w:w="1657" w:type="dxa"/>
            <w:tcBorders>
              <w:top w:val="single" w:sz="4" w:space="0" w:color="auto"/>
              <w:left w:val="single" w:sz="4" w:space="0" w:color="auto"/>
              <w:bottom w:val="single" w:sz="4" w:space="0" w:color="auto"/>
              <w:right w:val="single" w:sz="4" w:space="0" w:color="auto"/>
            </w:tcBorders>
            <w:hideMark/>
          </w:tcPr>
          <w:p w14:paraId="01ED6126" w14:textId="5B9F0C81" w:rsidR="00AE6627" w:rsidRPr="007C1A10" w:rsidRDefault="00AE6627" w:rsidP="00500B6D">
            <w:pPr>
              <w:jc w:val="right"/>
              <w:rPr>
                <w:sz w:val="18"/>
                <w:szCs w:val="18"/>
                <w:highlight w:val="yellow"/>
              </w:rPr>
            </w:pPr>
            <w:r w:rsidRPr="007C1A10">
              <w:rPr>
                <w:sz w:val="18"/>
                <w:szCs w:val="18"/>
                <w:highlight w:val="yellow"/>
              </w:rPr>
              <w:t xml:space="preserve"> </w:t>
            </w:r>
            <w:r w:rsidR="006D520E">
              <w:rPr>
                <w:sz w:val="18"/>
                <w:szCs w:val="18"/>
                <w:highlight w:val="yellow"/>
              </w:rPr>
              <w:t>800</w:t>
            </w:r>
            <w:r w:rsidRPr="007C1A10">
              <w:rPr>
                <w:highlight w:val="yellow"/>
              </w:rPr>
              <w:t xml:space="preserve"> </w:t>
            </w:r>
            <w:commentRangeStart w:id="11"/>
            <w:r w:rsidRPr="007C1A10">
              <w:rPr>
                <w:sz w:val="18"/>
                <w:szCs w:val="18"/>
                <w:highlight w:val="yellow"/>
              </w:rPr>
              <w:t>Euro</w:t>
            </w:r>
            <w:commentRangeEnd w:id="11"/>
            <w:r>
              <w:rPr>
                <w:rStyle w:val="Kommentarhenvisning"/>
              </w:rPr>
              <w:commentReference w:id="11"/>
            </w:r>
          </w:p>
        </w:tc>
      </w:tr>
      <w:tr w:rsidR="00AE6627" w14:paraId="54EFC310" w14:textId="77777777" w:rsidTr="00500B6D">
        <w:trPr>
          <w:trHeight w:val="345"/>
        </w:trPr>
        <w:tc>
          <w:tcPr>
            <w:tcW w:w="3114" w:type="dxa"/>
            <w:tcBorders>
              <w:top w:val="single" w:sz="4" w:space="0" w:color="auto"/>
              <w:left w:val="single" w:sz="4" w:space="0" w:color="auto"/>
              <w:bottom w:val="single" w:sz="4" w:space="0" w:color="auto"/>
              <w:right w:val="single" w:sz="4" w:space="0" w:color="auto"/>
            </w:tcBorders>
          </w:tcPr>
          <w:p w14:paraId="5075F23D" w14:textId="19B35444" w:rsidR="00AE6627" w:rsidRPr="006D520E" w:rsidRDefault="006D520E" w:rsidP="00500B6D">
            <w:pPr>
              <w:rPr>
                <w:i/>
                <w:iCs/>
                <w:sz w:val="18"/>
                <w:szCs w:val="18"/>
              </w:rPr>
            </w:pPr>
            <w:proofErr w:type="spellStart"/>
            <w:r>
              <w:rPr>
                <w:i/>
                <w:iCs/>
                <w:sz w:val="18"/>
                <w:szCs w:val="18"/>
              </w:rPr>
              <w:t>Inclusion</w:t>
            </w:r>
            <w:proofErr w:type="spellEnd"/>
            <w:r>
              <w:rPr>
                <w:i/>
                <w:iCs/>
                <w:sz w:val="18"/>
                <w:szCs w:val="18"/>
              </w:rPr>
              <w:t xml:space="preserve"> support</w:t>
            </w:r>
          </w:p>
        </w:tc>
        <w:tc>
          <w:tcPr>
            <w:tcW w:w="3544" w:type="dxa"/>
            <w:tcBorders>
              <w:top w:val="single" w:sz="4" w:space="0" w:color="auto"/>
              <w:left w:val="single" w:sz="4" w:space="0" w:color="auto"/>
              <w:bottom w:val="single" w:sz="4" w:space="0" w:color="auto"/>
              <w:right w:val="single" w:sz="4" w:space="0" w:color="auto"/>
            </w:tcBorders>
          </w:tcPr>
          <w:p w14:paraId="57DAE0D5" w14:textId="2E55CA4A" w:rsidR="00AE6627" w:rsidRDefault="006D520E" w:rsidP="00500B6D">
            <w:pPr>
              <w:rPr>
                <w:sz w:val="18"/>
                <w:szCs w:val="18"/>
              </w:rPr>
            </w:pPr>
            <w:r>
              <w:rPr>
                <w:sz w:val="18"/>
                <w:szCs w:val="18"/>
              </w:rPr>
              <w:t>Altid 100 Euro</w:t>
            </w:r>
          </w:p>
        </w:tc>
        <w:tc>
          <w:tcPr>
            <w:tcW w:w="1657" w:type="dxa"/>
            <w:tcBorders>
              <w:top w:val="single" w:sz="4" w:space="0" w:color="auto"/>
              <w:left w:val="single" w:sz="4" w:space="0" w:color="auto"/>
              <w:bottom w:val="single" w:sz="4" w:space="0" w:color="auto"/>
              <w:right w:val="single" w:sz="4" w:space="0" w:color="auto"/>
            </w:tcBorders>
          </w:tcPr>
          <w:p w14:paraId="02F03A0D" w14:textId="3FE0A5E4" w:rsidR="00AE6627" w:rsidRDefault="006D520E" w:rsidP="00500B6D">
            <w:pPr>
              <w:jc w:val="right"/>
              <w:rPr>
                <w:sz w:val="18"/>
                <w:szCs w:val="18"/>
              </w:rPr>
            </w:pPr>
            <w:r>
              <w:t>100 Euro</w:t>
            </w:r>
          </w:p>
        </w:tc>
      </w:tr>
      <w:tr w:rsidR="00AE6627" w14:paraId="52912E46" w14:textId="77777777" w:rsidTr="00500B6D">
        <w:trPr>
          <w:trHeight w:val="264"/>
        </w:trPr>
        <w:tc>
          <w:tcPr>
            <w:tcW w:w="3114" w:type="dxa"/>
            <w:tcBorders>
              <w:top w:val="single" w:sz="4" w:space="0" w:color="auto"/>
              <w:left w:val="single" w:sz="4" w:space="0" w:color="auto"/>
              <w:bottom w:val="single" w:sz="4" w:space="0" w:color="auto"/>
              <w:right w:val="single" w:sz="4" w:space="0" w:color="auto"/>
            </w:tcBorders>
            <w:hideMark/>
          </w:tcPr>
          <w:p w14:paraId="0D1B1B74" w14:textId="77777777" w:rsidR="00AE6627" w:rsidRPr="007468D1" w:rsidRDefault="00AE6627" w:rsidP="00500B6D">
            <w:pPr>
              <w:rPr>
                <w:b/>
                <w:bCs/>
                <w:sz w:val="18"/>
                <w:szCs w:val="18"/>
              </w:rPr>
            </w:pPr>
            <w:r w:rsidRPr="007468D1">
              <w:rPr>
                <w:b/>
                <w:bCs/>
                <w:sz w:val="18"/>
                <w:szCs w:val="18"/>
              </w:rPr>
              <w:t>I alt</w:t>
            </w:r>
          </w:p>
        </w:tc>
        <w:tc>
          <w:tcPr>
            <w:tcW w:w="3544" w:type="dxa"/>
            <w:tcBorders>
              <w:top w:val="single" w:sz="4" w:space="0" w:color="auto"/>
              <w:left w:val="single" w:sz="4" w:space="0" w:color="auto"/>
              <w:bottom w:val="single" w:sz="4" w:space="0" w:color="auto"/>
              <w:right w:val="single" w:sz="4" w:space="0" w:color="auto"/>
            </w:tcBorders>
          </w:tcPr>
          <w:p w14:paraId="63F8E510" w14:textId="77777777" w:rsidR="00AE6627" w:rsidRPr="007468D1" w:rsidRDefault="00AE6627" w:rsidP="00500B6D">
            <w:pPr>
              <w:rPr>
                <w:b/>
                <w:bCs/>
                <w:sz w:val="18"/>
                <w:szCs w:val="18"/>
              </w:rPr>
            </w:pPr>
          </w:p>
        </w:tc>
        <w:tc>
          <w:tcPr>
            <w:tcW w:w="1657" w:type="dxa"/>
            <w:tcBorders>
              <w:top w:val="single" w:sz="4" w:space="0" w:color="auto"/>
              <w:left w:val="single" w:sz="4" w:space="0" w:color="auto"/>
              <w:bottom w:val="single" w:sz="4" w:space="0" w:color="auto"/>
              <w:right w:val="single" w:sz="4" w:space="0" w:color="auto"/>
            </w:tcBorders>
            <w:hideMark/>
          </w:tcPr>
          <w:p w14:paraId="5E78924B" w14:textId="71804850" w:rsidR="00AE6627" w:rsidRPr="007468D1" w:rsidRDefault="00AE6627" w:rsidP="00500B6D">
            <w:pPr>
              <w:jc w:val="right"/>
              <w:rPr>
                <w:b/>
                <w:bCs/>
                <w:sz w:val="18"/>
                <w:szCs w:val="18"/>
              </w:rPr>
            </w:pPr>
            <w:r w:rsidRPr="007468D1">
              <w:rPr>
                <w:b/>
                <w:bCs/>
                <w:sz w:val="18"/>
                <w:szCs w:val="18"/>
              </w:rPr>
              <w:t xml:space="preserve"> </w:t>
            </w:r>
            <w:r w:rsidR="006D520E">
              <w:rPr>
                <w:b/>
                <w:bCs/>
                <w:sz w:val="18"/>
                <w:szCs w:val="18"/>
              </w:rPr>
              <w:t>1.175</w:t>
            </w:r>
            <w:r>
              <w:t xml:space="preserve"> </w:t>
            </w:r>
            <w:r w:rsidRPr="007468D1">
              <w:rPr>
                <w:b/>
                <w:bCs/>
                <w:sz w:val="18"/>
                <w:szCs w:val="18"/>
              </w:rPr>
              <w:t>Euro</w:t>
            </w:r>
          </w:p>
        </w:tc>
      </w:tr>
    </w:tbl>
    <w:p w14:paraId="26A903E8" w14:textId="77777777" w:rsidR="00AE6627" w:rsidRPr="00755727" w:rsidRDefault="00AE6627" w:rsidP="00AE6627">
      <w:pPr>
        <w:jc w:val="both"/>
      </w:pPr>
    </w:p>
    <w:p w14:paraId="3D0791E8" w14:textId="77777777" w:rsidR="00AE6627" w:rsidRDefault="00AE6627" w:rsidP="00AE6627">
      <w:pPr>
        <w:ind w:left="567" w:hanging="567"/>
        <w:jc w:val="both"/>
      </w:pPr>
      <w:r w:rsidRPr="00755727">
        <w:t>3.4</w:t>
      </w:r>
      <w:r w:rsidRPr="00755727">
        <w:tab/>
      </w:r>
      <w:r>
        <w:t xml:space="preserve">Udbetaling og afholdelse af udgifter. </w:t>
      </w:r>
    </w:p>
    <w:p w14:paraId="667534B7" w14:textId="77777777" w:rsidR="00AE6627" w:rsidRPr="00755727" w:rsidRDefault="00AE6627" w:rsidP="00AE6627">
      <w:pPr>
        <w:ind w:left="567"/>
        <w:jc w:val="both"/>
      </w:pPr>
      <w:r>
        <w:t xml:space="preserve">Sæt kryds i kolonnen til venstre for at vælge </w:t>
      </w:r>
      <w:r w:rsidRPr="005E2A55">
        <w:t>valgmulighed 1, 2 eller 3</w:t>
      </w:r>
      <w:r>
        <w:t>:</w:t>
      </w:r>
    </w:p>
    <w:tbl>
      <w:tblPr>
        <w:tblStyle w:val="Tabel-Gitter"/>
        <w:tblW w:w="0" w:type="auto"/>
        <w:tblInd w:w="567" w:type="dxa"/>
        <w:tblLook w:val="04A0" w:firstRow="1" w:lastRow="0" w:firstColumn="1" w:lastColumn="0" w:noHBand="0" w:noVBand="1"/>
      </w:tblPr>
      <w:tblGrid>
        <w:gridCol w:w="1129"/>
        <w:gridCol w:w="7365"/>
      </w:tblGrid>
      <w:tr w:rsidR="00AE6627" w14:paraId="742F2016" w14:textId="77777777" w:rsidTr="00500B6D">
        <w:tc>
          <w:tcPr>
            <w:tcW w:w="1129" w:type="dxa"/>
          </w:tcPr>
          <w:p w14:paraId="39743C9A" w14:textId="77777777" w:rsidR="00AE6627" w:rsidRDefault="00AE6627" w:rsidP="00500B6D">
            <w:pPr>
              <w:jc w:val="both"/>
            </w:pPr>
          </w:p>
          <w:p w14:paraId="3B45BDE8" w14:textId="77777777" w:rsidR="00AE6627" w:rsidRDefault="00AE6627" w:rsidP="00500B6D">
            <w:pPr>
              <w:jc w:val="both"/>
            </w:pPr>
          </w:p>
          <w:p w14:paraId="7D933E93" w14:textId="77777777" w:rsidR="00AE6627" w:rsidRDefault="00AE6627" w:rsidP="00500B6D">
            <w:pPr>
              <w:jc w:val="both"/>
            </w:pPr>
          </w:p>
        </w:tc>
        <w:tc>
          <w:tcPr>
            <w:tcW w:w="7365" w:type="dxa"/>
          </w:tcPr>
          <w:p w14:paraId="14D490AE" w14:textId="77777777" w:rsidR="00AE6627" w:rsidRPr="00B4346C" w:rsidRDefault="00AE6627" w:rsidP="00500B6D">
            <w:pPr>
              <w:jc w:val="both"/>
              <w:rPr>
                <w:sz w:val="18"/>
                <w:szCs w:val="18"/>
              </w:rPr>
            </w:pPr>
            <w:r w:rsidRPr="00B4346C">
              <w:rPr>
                <w:sz w:val="18"/>
                <w:szCs w:val="18"/>
              </w:rPr>
              <w:t xml:space="preserve">Valgmulighed 1: </w:t>
            </w:r>
          </w:p>
          <w:p w14:paraId="39BF1FAE" w14:textId="77777777" w:rsidR="00AE6627" w:rsidRPr="00B4346C" w:rsidRDefault="00AE6627" w:rsidP="00500B6D">
            <w:pPr>
              <w:jc w:val="both"/>
              <w:rPr>
                <w:sz w:val="18"/>
                <w:szCs w:val="18"/>
              </w:rPr>
            </w:pPr>
            <w:r w:rsidRPr="00B4346C">
              <w:rPr>
                <w:sz w:val="18"/>
                <w:szCs w:val="18"/>
              </w:rPr>
              <w:t xml:space="preserve">Organisationen/højskolen udbetaler tilskuddet, som beregnet i punkt 3.3, så deltageren selv afholder udgifterne i aktiviteten. </w:t>
            </w:r>
          </w:p>
        </w:tc>
      </w:tr>
      <w:tr w:rsidR="00AE6627" w14:paraId="4C9A1FDB" w14:textId="77777777" w:rsidTr="00500B6D">
        <w:tc>
          <w:tcPr>
            <w:tcW w:w="1129" w:type="dxa"/>
          </w:tcPr>
          <w:p w14:paraId="4EEEEFF1" w14:textId="77777777" w:rsidR="00AE6627" w:rsidRDefault="00AE6627" w:rsidP="00500B6D">
            <w:pPr>
              <w:jc w:val="both"/>
            </w:pPr>
          </w:p>
          <w:p w14:paraId="3F77C572" w14:textId="77777777" w:rsidR="00AE6627" w:rsidRDefault="00AE6627" w:rsidP="00500B6D">
            <w:pPr>
              <w:jc w:val="both"/>
            </w:pPr>
            <w:r>
              <w:t xml:space="preserve">        </w:t>
            </w:r>
            <w:r w:rsidRPr="000D6D1E">
              <w:rPr>
                <w:highlight w:val="yellow"/>
              </w:rPr>
              <w:t>x</w:t>
            </w:r>
          </w:p>
          <w:p w14:paraId="70DE7888" w14:textId="77777777" w:rsidR="00AE6627" w:rsidRDefault="00AE6627" w:rsidP="00500B6D">
            <w:pPr>
              <w:jc w:val="both"/>
            </w:pPr>
          </w:p>
        </w:tc>
        <w:tc>
          <w:tcPr>
            <w:tcW w:w="7365" w:type="dxa"/>
          </w:tcPr>
          <w:p w14:paraId="21C2FC9C" w14:textId="77777777" w:rsidR="00AE6627" w:rsidRPr="00B4346C" w:rsidRDefault="00AE6627" w:rsidP="00500B6D">
            <w:pPr>
              <w:jc w:val="both"/>
              <w:rPr>
                <w:sz w:val="18"/>
                <w:szCs w:val="18"/>
              </w:rPr>
            </w:pPr>
            <w:r w:rsidRPr="00B4346C">
              <w:rPr>
                <w:sz w:val="18"/>
                <w:szCs w:val="18"/>
              </w:rPr>
              <w:t xml:space="preserve">Valgmulighed 2: </w:t>
            </w:r>
          </w:p>
          <w:p w14:paraId="5061A23F" w14:textId="77777777" w:rsidR="00AE6627" w:rsidRPr="00B4346C" w:rsidRDefault="00AE6627" w:rsidP="00500B6D">
            <w:pPr>
              <w:jc w:val="both"/>
              <w:rPr>
                <w:sz w:val="18"/>
                <w:szCs w:val="18"/>
              </w:rPr>
            </w:pPr>
            <w:r w:rsidRPr="00B4346C">
              <w:rPr>
                <w:sz w:val="18"/>
                <w:szCs w:val="18"/>
              </w:rPr>
              <w:t xml:space="preserve">Organisationen/højskolen anvender den økonomiske støtte til at tilrettelægge og dække udgifter i form af en mobilitetsydelse (betaling af ophold, rejse, m.v.). </w:t>
            </w:r>
          </w:p>
        </w:tc>
      </w:tr>
      <w:tr w:rsidR="00AE6627" w14:paraId="4BEFAEA9" w14:textId="77777777" w:rsidTr="00500B6D">
        <w:tc>
          <w:tcPr>
            <w:tcW w:w="1129" w:type="dxa"/>
          </w:tcPr>
          <w:p w14:paraId="4FC4EDA6" w14:textId="77777777" w:rsidR="00AE6627" w:rsidRDefault="00AE6627" w:rsidP="00500B6D">
            <w:pPr>
              <w:jc w:val="both"/>
            </w:pPr>
          </w:p>
          <w:p w14:paraId="50DDD205" w14:textId="77777777" w:rsidR="00AE6627" w:rsidRDefault="00AE6627" w:rsidP="00500B6D">
            <w:pPr>
              <w:jc w:val="both"/>
            </w:pPr>
          </w:p>
          <w:p w14:paraId="68CEE60D" w14:textId="77777777" w:rsidR="00AE6627" w:rsidRDefault="00AE6627" w:rsidP="00500B6D">
            <w:pPr>
              <w:jc w:val="both"/>
            </w:pPr>
          </w:p>
        </w:tc>
        <w:tc>
          <w:tcPr>
            <w:tcW w:w="7365" w:type="dxa"/>
          </w:tcPr>
          <w:p w14:paraId="645C7190" w14:textId="77777777" w:rsidR="00AE6627" w:rsidRPr="00B4346C" w:rsidRDefault="00AE6627" w:rsidP="00500B6D">
            <w:pPr>
              <w:jc w:val="both"/>
              <w:rPr>
                <w:sz w:val="18"/>
                <w:szCs w:val="18"/>
              </w:rPr>
            </w:pPr>
            <w:r w:rsidRPr="00B4346C">
              <w:rPr>
                <w:sz w:val="18"/>
                <w:szCs w:val="18"/>
              </w:rPr>
              <w:t>Valgmulighed 3:</w:t>
            </w:r>
          </w:p>
          <w:p w14:paraId="497D9048" w14:textId="77777777" w:rsidR="00AE6627" w:rsidRPr="00B4346C" w:rsidRDefault="00AE6627" w:rsidP="00500B6D">
            <w:pPr>
              <w:jc w:val="both"/>
              <w:rPr>
                <w:sz w:val="18"/>
                <w:szCs w:val="18"/>
              </w:rPr>
            </w:pPr>
            <w:r w:rsidRPr="00B4346C">
              <w:rPr>
                <w:sz w:val="18"/>
                <w:szCs w:val="18"/>
              </w:rPr>
              <w:t xml:space="preserve">Organisationen anvender den økonomiske støtte til betaling af </w:t>
            </w:r>
            <w:r w:rsidRPr="00B4346C">
              <w:rPr>
                <w:sz w:val="18"/>
                <w:szCs w:val="18"/>
                <w:highlight w:val="cyan"/>
              </w:rPr>
              <w:t>[…]</w:t>
            </w:r>
            <w:r w:rsidRPr="00B4346C">
              <w:rPr>
                <w:sz w:val="18"/>
                <w:szCs w:val="18"/>
              </w:rPr>
              <w:t xml:space="preserve"> Euro direkte til deltageren for at dække specifikke udgifter: </w:t>
            </w:r>
          </w:p>
          <w:p w14:paraId="7114F45E" w14:textId="77777777" w:rsidR="00AE6627" w:rsidRPr="00B4346C" w:rsidRDefault="00AE6627" w:rsidP="00500B6D">
            <w:pPr>
              <w:pStyle w:val="Listeafsnit"/>
              <w:numPr>
                <w:ilvl w:val="0"/>
                <w:numId w:val="1"/>
              </w:numPr>
              <w:jc w:val="both"/>
              <w:rPr>
                <w:sz w:val="18"/>
                <w:szCs w:val="18"/>
              </w:rPr>
            </w:pPr>
          </w:p>
        </w:tc>
      </w:tr>
    </w:tbl>
    <w:p w14:paraId="450C749E" w14:textId="77777777" w:rsidR="00AE6627" w:rsidRDefault="00AE6627" w:rsidP="00AE6627">
      <w:pPr>
        <w:ind w:left="567"/>
        <w:jc w:val="both"/>
      </w:pPr>
      <w:r>
        <w:t>Ved valgmulighed 2 og 3 er det o</w:t>
      </w:r>
      <w:r w:rsidRPr="00123148">
        <w:t>rganisationen</w:t>
      </w:r>
      <w:r>
        <w:t>/højskolen</w:t>
      </w:r>
      <w:r w:rsidRPr="00123148">
        <w:t xml:space="preserve"> </w:t>
      </w:r>
      <w:r>
        <w:t xml:space="preserve">der </w:t>
      </w:r>
      <w:r w:rsidRPr="00123148">
        <w:t>skal sikre at mobilitetsydelsen</w:t>
      </w:r>
      <w:r w:rsidRPr="00123148">
        <w:rPr>
          <w:color w:val="FF0000"/>
        </w:rPr>
        <w:t xml:space="preserve"> </w:t>
      </w:r>
      <w:r w:rsidRPr="00123148">
        <w:t>opfylder de nødvendige kvalitets- og sikkerhedsstandarder.</w:t>
      </w:r>
    </w:p>
    <w:p w14:paraId="09E2A878" w14:textId="77777777" w:rsidR="00AE6627" w:rsidRPr="00755727" w:rsidRDefault="00AE6627" w:rsidP="00AE6627">
      <w:pPr>
        <w:ind w:left="567"/>
        <w:jc w:val="both"/>
      </w:pPr>
    </w:p>
    <w:p w14:paraId="5765B99E" w14:textId="77777777" w:rsidR="00AE6627" w:rsidRPr="00755727" w:rsidRDefault="00AE6627" w:rsidP="00AE6627">
      <w:pPr>
        <w:ind w:left="567" w:hanging="567"/>
        <w:jc w:val="both"/>
      </w:pPr>
      <w:r w:rsidRPr="00755727">
        <w:t xml:space="preserve">3.5 </w:t>
      </w:r>
      <w:r w:rsidRPr="00755727">
        <w:tab/>
      </w:r>
      <w:r w:rsidRPr="00C7216A">
        <w:t xml:space="preserve">Godtgørelse af omkostninger afholdt i forbindelse med særlige behov </w:t>
      </w:r>
      <w:r>
        <w:t xml:space="preserve">(støtte til inklusion) </w:t>
      </w:r>
      <w:r w:rsidRPr="00C7216A">
        <w:t>skal, hvis relevant, ske i henhold til de støttedokumenter, deltageren har indsendt.</w:t>
      </w:r>
    </w:p>
    <w:p w14:paraId="748EBAD0" w14:textId="77777777" w:rsidR="00AE6627" w:rsidRDefault="00AE6627" w:rsidP="00AE6627">
      <w:pPr>
        <w:ind w:left="567" w:hanging="567"/>
        <w:jc w:val="both"/>
      </w:pPr>
      <w:r w:rsidRPr="00755727">
        <w:t>3.6</w:t>
      </w:r>
      <w:r w:rsidRPr="00755727">
        <w:tab/>
      </w:r>
      <w:r w:rsidRPr="00C7216A">
        <w:t xml:space="preserve">Den økonomiske støtte må ikke anvendes til at dække lignende omkostninger, der allerede dækkes af EU-midler. </w:t>
      </w:r>
    </w:p>
    <w:p w14:paraId="22A1A44B" w14:textId="77777777" w:rsidR="00AE6627" w:rsidRDefault="00AE6627" w:rsidP="00AE6627">
      <w:pPr>
        <w:ind w:left="567" w:hanging="567"/>
        <w:jc w:val="both"/>
      </w:pPr>
      <w:r w:rsidRPr="00755727">
        <w:lastRenderedPageBreak/>
        <w:t>3.7</w:t>
      </w:r>
      <w:r w:rsidRPr="00755727">
        <w:tab/>
      </w:r>
      <w:r>
        <w:t>Uanset pkt. 3.6</w:t>
      </w:r>
      <w:r w:rsidRPr="00C7216A">
        <w:t xml:space="preserve"> kan støtten kombineres med andre støttekilder, herunder indtjening, som deltageren kan modtage fra arbejde ved siden af uddannelses-/praktikopholdet, så længe deltageren udfører de aktiviteter, der er fastsat i </w:t>
      </w:r>
      <w:r>
        <w:t>Bilag</w:t>
      </w:r>
      <w:r w:rsidRPr="00C7216A">
        <w:t xml:space="preserve"> I.</w:t>
      </w:r>
    </w:p>
    <w:p w14:paraId="2E2885EC" w14:textId="77777777" w:rsidR="00AE6627" w:rsidRPr="00755727" w:rsidRDefault="00AE6627" w:rsidP="00AE6627">
      <w:pPr>
        <w:ind w:left="567" w:hanging="567"/>
        <w:jc w:val="both"/>
      </w:pPr>
    </w:p>
    <w:p w14:paraId="63A67CCF" w14:textId="77777777" w:rsidR="00AE6627" w:rsidRDefault="00AE6627" w:rsidP="00AE6627">
      <w:pPr>
        <w:pBdr>
          <w:bottom w:val="single" w:sz="6" w:space="1" w:color="auto"/>
        </w:pBdr>
        <w:ind w:left="1021" w:hanging="1021"/>
      </w:pPr>
      <w:r w:rsidRPr="009D7335">
        <w:t xml:space="preserve">PUNKT 4 – BETALINGSORDNINGER </w:t>
      </w:r>
    </w:p>
    <w:p w14:paraId="050EF562" w14:textId="77777777" w:rsidR="00AE6627" w:rsidRDefault="00AE6627" w:rsidP="00AE6627">
      <w:pPr>
        <w:ind w:left="567" w:hanging="567"/>
        <w:jc w:val="both"/>
      </w:pPr>
      <w:r w:rsidRPr="00B4346C">
        <w:t>Anvendes kun hvis 3.4, valgmulighed 1 eller 3 er valgt.</w:t>
      </w:r>
    </w:p>
    <w:p w14:paraId="29E85E76" w14:textId="77777777" w:rsidR="00AE6627" w:rsidRDefault="00AE6627" w:rsidP="00AE6627">
      <w:pPr>
        <w:ind w:left="567" w:hanging="567"/>
        <w:jc w:val="both"/>
      </w:pPr>
      <w:r w:rsidRPr="00B4346C">
        <w:t>Hvis valgmulighed 2 anvendes, skrives blot ”not</w:t>
      </w:r>
      <w:r>
        <w:t xml:space="preserve"> </w:t>
      </w:r>
      <w:proofErr w:type="spellStart"/>
      <w:r w:rsidRPr="00B4346C">
        <w:t>applicable</w:t>
      </w:r>
      <w:proofErr w:type="spellEnd"/>
      <w:r w:rsidRPr="00B4346C">
        <w:t>” under punkt 4.</w:t>
      </w:r>
    </w:p>
    <w:p w14:paraId="527C8EA3" w14:textId="77777777" w:rsidR="00AE6627" w:rsidRDefault="00AE6627" w:rsidP="00AE6627">
      <w:pPr>
        <w:ind w:left="567" w:hanging="567"/>
        <w:jc w:val="both"/>
        <w:rPr>
          <w:highlight w:val="yellow"/>
        </w:rPr>
      </w:pPr>
    </w:p>
    <w:p w14:paraId="0F78DEC8" w14:textId="77777777" w:rsidR="00AE6627" w:rsidRDefault="00AE6627" w:rsidP="00AE6627">
      <w:pPr>
        <w:ind w:left="567" w:hanging="567"/>
        <w:jc w:val="both"/>
      </w:pPr>
      <w:r w:rsidRPr="00621970">
        <w:rPr>
          <w:highlight w:val="yellow"/>
        </w:rPr>
        <w:t xml:space="preserve">Not </w:t>
      </w:r>
      <w:proofErr w:type="spellStart"/>
      <w:r w:rsidRPr="00621970">
        <w:rPr>
          <w:highlight w:val="yellow"/>
        </w:rPr>
        <w:t>applicable</w:t>
      </w:r>
      <w:proofErr w:type="spellEnd"/>
    </w:p>
    <w:p w14:paraId="2B0750C9" w14:textId="77777777" w:rsidR="00AE6627" w:rsidRDefault="00AE6627" w:rsidP="00AE6627">
      <w:pPr>
        <w:jc w:val="both"/>
      </w:pPr>
    </w:p>
    <w:p w14:paraId="52B2F65A" w14:textId="77777777" w:rsidR="00AE6627" w:rsidRDefault="00AE6627" w:rsidP="00AE6627">
      <w:pPr>
        <w:ind w:left="567" w:hanging="567"/>
        <w:jc w:val="both"/>
      </w:pPr>
      <w:r w:rsidRPr="009473A5">
        <w:t>4.1</w:t>
      </w:r>
      <w:r w:rsidRPr="009473A5">
        <w:tab/>
      </w:r>
      <w:r>
        <w:t>Inden for 30 kalenderdage</w:t>
      </w:r>
      <w:r w:rsidRPr="009473A5">
        <w:t xml:space="preserve"> </w:t>
      </w:r>
      <w:r w:rsidRPr="00C7216A">
        <w:t>efter at begge parter har underskrevet aftalen eller efter modtagelse af bekræftelse på ankomst</w:t>
      </w:r>
      <w:r>
        <w:t xml:space="preserve">, og senest på startdatoen for mobilitetsperioden, som anført i punkt 2.2, </w:t>
      </w:r>
      <w:r w:rsidRPr="00C7216A">
        <w:t xml:space="preserve">skal der betales et </w:t>
      </w:r>
      <w:r>
        <w:t xml:space="preserve">forskud til deltageren, på mellem </w:t>
      </w:r>
      <w:r w:rsidRPr="00950C39">
        <w:t>50 % og 100 % af det i</w:t>
      </w:r>
      <w:r>
        <w:t xml:space="preserve"> punkt</w:t>
      </w:r>
      <w:r w:rsidRPr="00C7216A">
        <w:t xml:space="preserve"> 3 angivne beløb.</w:t>
      </w:r>
      <w:r>
        <w:t xml:space="preserve"> </w:t>
      </w:r>
    </w:p>
    <w:p w14:paraId="36A1B18A" w14:textId="77777777" w:rsidR="00AE6627" w:rsidRPr="0072776E" w:rsidRDefault="00AE6627" w:rsidP="00AE6627">
      <w:pPr>
        <w:ind w:left="567" w:hanging="567"/>
        <w:jc w:val="both"/>
      </w:pPr>
      <w:r w:rsidRPr="009473A5">
        <w:t>4.2</w:t>
      </w:r>
      <w:r w:rsidRPr="009473A5">
        <w:tab/>
      </w:r>
      <w:r w:rsidRPr="000F7DDD">
        <w:t xml:space="preserve">Hvis beløbet i henhold til punkt 4.1 er lavere end 100 % af </w:t>
      </w:r>
      <w:r>
        <w:t>beløbet i punkt 3</w:t>
      </w:r>
      <w:r w:rsidRPr="000F7DDD">
        <w:t>,</w:t>
      </w:r>
      <w:r w:rsidRPr="00C7216A">
        <w:t xml:space="preserve"> </w:t>
      </w:r>
      <w:r>
        <w:t>skal o</w:t>
      </w:r>
      <w:r w:rsidRPr="0072776E">
        <w:t xml:space="preserve">rganisationen inden for 45 dage </w:t>
      </w:r>
      <w:r>
        <w:t xml:space="preserve">efter mobilitetsaktivitetens afslutning </w:t>
      </w:r>
      <w:r w:rsidRPr="0072776E">
        <w:t>udbetale saldoen eller anmode om udligning.</w:t>
      </w:r>
    </w:p>
    <w:p w14:paraId="7424C29D" w14:textId="77777777" w:rsidR="00AE6627" w:rsidRPr="009473A5" w:rsidRDefault="00AE6627" w:rsidP="00AE6627">
      <w:pPr>
        <w:jc w:val="both"/>
      </w:pPr>
    </w:p>
    <w:p w14:paraId="414AE5D0" w14:textId="77777777" w:rsidR="00AE6627" w:rsidRPr="009473A5" w:rsidRDefault="00AE6627" w:rsidP="00AE6627">
      <w:pPr>
        <w:pBdr>
          <w:bottom w:val="single" w:sz="6" w:space="1" w:color="auto"/>
        </w:pBdr>
        <w:jc w:val="both"/>
      </w:pPr>
      <w:r>
        <w:t>PUNKT</w:t>
      </w:r>
      <w:r w:rsidRPr="009473A5">
        <w:t xml:space="preserve"> 5 –</w:t>
      </w:r>
      <w:r w:rsidRPr="009473A5" w:rsidDel="00DF1DE2">
        <w:t xml:space="preserve"> </w:t>
      </w:r>
      <w:r>
        <w:t>FORSIKRING</w:t>
      </w:r>
    </w:p>
    <w:p w14:paraId="715F423D" w14:textId="77777777" w:rsidR="00AE6627" w:rsidRDefault="00AE6627" w:rsidP="00AE6627">
      <w:pPr>
        <w:ind w:left="567" w:hanging="567"/>
        <w:jc w:val="both"/>
      </w:pPr>
      <w:r w:rsidRPr="009473A5">
        <w:tab/>
      </w:r>
      <w:r>
        <w:t>De fleste højskoler har allerede en praksis for dette, så præcisér forholdene her.</w:t>
      </w:r>
    </w:p>
    <w:p w14:paraId="6E7D0AA7" w14:textId="77777777" w:rsidR="00AE6627" w:rsidRDefault="00AE6627" w:rsidP="00AE6627">
      <w:pPr>
        <w:ind w:left="567" w:hanging="567"/>
        <w:jc w:val="both"/>
      </w:pPr>
      <w:r w:rsidRPr="009473A5">
        <w:t>5.1</w:t>
      </w:r>
      <w:r>
        <w:tab/>
      </w:r>
      <w:r w:rsidRPr="007A3E96">
        <w:t>Organisation</w:t>
      </w:r>
      <w:r>
        <w:t>en/højskolen</w:t>
      </w:r>
      <w:r w:rsidRPr="007A3E96">
        <w:t xml:space="preserve"> skal sikre sig, at deltageren har en passende forsikringsdækning ved enten selv at </w:t>
      </w:r>
      <w:r>
        <w:t>tegne forsikring for deltagerne eller</w:t>
      </w:r>
      <w:r w:rsidRPr="007A3E96">
        <w:t xml:space="preserve"> ved at indgå aftale med den modtagende organisation om at denne sørger </w:t>
      </w:r>
      <w:r>
        <w:t>f</w:t>
      </w:r>
      <w:r w:rsidRPr="007A3E96">
        <w:t xml:space="preserve">or </w:t>
      </w:r>
      <w:r>
        <w:t>at tegne forsikring eller ved at sørge for at deltageren får relevant information og støtte til selv at tegne forsikring</w:t>
      </w:r>
      <w:r w:rsidRPr="00E85C84">
        <w:t>. [I tilfælde af at den modtagende organisation er udpeget som den ansvarlige part i punkt 5.3 skal der vedlægges et dokument til denne aftale, som beskriver betingelserne i forsikringen og et samtykke fra den modtagende organisation].</w:t>
      </w:r>
    </w:p>
    <w:p w14:paraId="4E0EA978" w14:textId="77777777" w:rsidR="00AE6627" w:rsidRPr="009473A5" w:rsidRDefault="00AE6627" w:rsidP="00AE6627">
      <w:pPr>
        <w:ind w:left="567" w:hanging="567"/>
        <w:jc w:val="both"/>
      </w:pPr>
    </w:p>
    <w:p w14:paraId="238843BA" w14:textId="77777777" w:rsidR="00AE6627" w:rsidRPr="00395C9E" w:rsidRDefault="00AE6627" w:rsidP="00AE6627">
      <w:pPr>
        <w:ind w:left="567" w:hanging="567"/>
        <w:jc w:val="both"/>
      </w:pPr>
      <w:r w:rsidRPr="009473A5">
        <w:t xml:space="preserve">5.2 </w:t>
      </w:r>
      <w:r w:rsidRPr="009473A5">
        <w:tab/>
      </w:r>
      <w:r w:rsidRPr="008B1C63">
        <w:t>Forsikringsdækningen skal som minimum omfatte sundhedsforsikring, ansvarsforsikring og ulykkesforsikring</w:t>
      </w:r>
      <w:r w:rsidRPr="005A301D">
        <w:t xml:space="preserve">. </w:t>
      </w:r>
      <w:r>
        <w:t xml:space="preserve">Vær opmærksom på hvad dit gule og/eller dit EU-sygesikringsbevis dækker. </w:t>
      </w:r>
    </w:p>
    <w:p w14:paraId="3D9AF5F6" w14:textId="77777777" w:rsidR="00AE6627" w:rsidRDefault="00AE6627" w:rsidP="00AE6627">
      <w:pPr>
        <w:ind w:left="567"/>
        <w:jc w:val="both"/>
        <w:rPr>
          <w:highlight w:val="cyan"/>
        </w:rPr>
      </w:pPr>
      <w:commentRangeStart w:id="12"/>
      <w:r w:rsidRPr="00B932B5">
        <w:t>Det anbefales også at inkludere følgende information:</w:t>
      </w:r>
      <w:r w:rsidRPr="00BD0B7A">
        <w:t xml:space="preserve"> </w:t>
      </w:r>
      <w:commentRangeEnd w:id="12"/>
      <w:r>
        <w:rPr>
          <w:rStyle w:val="Kommentarhenvisning"/>
        </w:rPr>
        <w:commentReference w:id="12"/>
      </w:r>
    </w:p>
    <w:p w14:paraId="7CDAAB77" w14:textId="77777777" w:rsidR="00AE6627" w:rsidRPr="00A25693" w:rsidRDefault="00AE6627" w:rsidP="00AE6627">
      <w:pPr>
        <w:pStyle w:val="Listeafsnit"/>
        <w:numPr>
          <w:ilvl w:val="0"/>
          <w:numId w:val="2"/>
        </w:numPr>
        <w:jc w:val="both"/>
      </w:pPr>
      <w:r w:rsidRPr="00A25693">
        <w:t>Forsikringsselskab:</w:t>
      </w:r>
      <w:r>
        <w:t xml:space="preserve"> </w:t>
      </w:r>
      <w:r w:rsidRPr="007E1823">
        <w:rPr>
          <w:highlight w:val="yellow"/>
        </w:rPr>
        <w:t>Eksempel Forsikringsselskab</w:t>
      </w:r>
    </w:p>
    <w:p w14:paraId="6BF0F0E9" w14:textId="77777777" w:rsidR="00AE6627" w:rsidRPr="00A25693" w:rsidRDefault="00AE6627" w:rsidP="00AE6627">
      <w:pPr>
        <w:pStyle w:val="Listeafsnit"/>
        <w:numPr>
          <w:ilvl w:val="0"/>
          <w:numId w:val="2"/>
        </w:numPr>
        <w:jc w:val="both"/>
      </w:pPr>
      <w:r w:rsidRPr="00A25693">
        <w:t>Forsikringspolice:</w:t>
      </w:r>
      <w:r>
        <w:t xml:space="preserve"> </w:t>
      </w:r>
      <w:r w:rsidRPr="007E1823">
        <w:rPr>
          <w:highlight w:val="yellow"/>
        </w:rPr>
        <w:t>Erhvervsrejseforsikring</w:t>
      </w:r>
    </w:p>
    <w:p w14:paraId="1556FE14" w14:textId="77777777" w:rsidR="00AE6627" w:rsidRPr="00395C9E" w:rsidRDefault="00AE6627" w:rsidP="00AE6627">
      <w:pPr>
        <w:pStyle w:val="Listeafsnit"/>
        <w:numPr>
          <w:ilvl w:val="0"/>
          <w:numId w:val="2"/>
        </w:numPr>
        <w:jc w:val="both"/>
      </w:pPr>
      <w:r w:rsidRPr="00A25693">
        <w:t>Police-nummer:</w:t>
      </w:r>
      <w:r>
        <w:t xml:space="preserve"> </w:t>
      </w:r>
      <w:r w:rsidRPr="007E1823">
        <w:rPr>
          <w:highlight w:val="yellow"/>
        </w:rPr>
        <w:t>1234-5678</w:t>
      </w:r>
    </w:p>
    <w:p w14:paraId="455DFA3D" w14:textId="77777777" w:rsidR="00AE6627" w:rsidRPr="00071F3E" w:rsidRDefault="00AE6627" w:rsidP="00AE6627">
      <w:pPr>
        <w:ind w:left="567" w:hanging="567"/>
        <w:jc w:val="both"/>
        <w:rPr>
          <w:snapToGrid/>
        </w:rPr>
      </w:pPr>
      <w:r w:rsidRPr="009473A5">
        <w:t>5.3</w:t>
      </w:r>
      <w:r w:rsidRPr="00395C9E">
        <w:t xml:space="preserve"> </w:t>
      </w:r>
      <w:r w:rsidRPr="009473A5">
        <w:tab/>
      </w:r>
      <w:r w:rsidRPr="00C20FE3">
        <w:t>Den ansvarlige part for at tegne forsikring er</w:t>
      </w:r>
      <w:r>
        <w:t xml:space="preserve"> (organisationen/højskolen, deltageren eller modtagerorganisationen</w:t>
      </w:r>
      <w:r w:rsidRPr="00C20FE3">
        <w:t xml:space="preserve">: </w:t>
      </w:r>
      <w:r w:rsidRPr="007E1823">
        <w:rPr>
          <w:highlight w:val="yellow"/>
        </w:rPr>
        <w:t>Højskolen</w:t>
      </w:r>
    </w:p>
    <w:p w14:paraId="4155E01C" w14:textId="77777777" w:rsidR="00AE6627" w:rsidRPr="00936746" w:rsidRDefault="00AE6627" w:rsidP="00AE6627">
      <w:pPr>
        <w:pBdr>
          <w:bottom w:val="single" w:sz="6" w:space="0" w:color="auto"/>
        </w:pBdr>
      </w:pPr>
    </w:p>
    <w:p w14:paraId="168365DF" w14:textId="77777777" w:rsidR="00AE6627" w:rsidRPr="0072776E" w:rsidRDefault="00AE6627" w:rsidP="00AE6627">
      <w:pPr>
        <w:pBdr>
          <w:bottom w:val="single" w:sz="6" w:space="0" w:color="auto"/>
        </w:pBdr>
      </w:pPr>
      <w:r w:rsidRPr="0072776E">
        <w:t xml:space="preserve">PUNKT </w:t>
      </w:r>
      <w:r>
        <w:t>6</w:t>
      </w:r>
      <w:r w:rsidRPr="0072776E">
        <w:t xml:space="preserve"> – EU SPØRGESKEMA (FINAL PARTICIPANT REPORT)</w:t>
      </w:r>
    </w:p>
    <w:p w14:paraId="49E7CB5E" w14:textId="77777777" w:rsidR="00AE6627" w:rsidRPr="009473A5" w:rsidRDefault="00AE6627" w:rsidP="00AE6627">
      <w:pPr>
        <w:ind w:left="720" w:hanging="720"/>
      </w:pPr>
      <w:r>
        <w:t>6.1</w:t>
      </w:r>
      <w:r w:rsidRPr="009473A5">
        <w:tab/>
      </w:r>
      <w:commentRangeStart w:id="13"/>
      <w:r w:rsidRPr="00C7216A">
        <w:t>Deltageren skal udfylde</w:t>
      </w:r>
      <w:r>
        <w:t xml:space="preserve"> og indsende det webbaseret EU-spørgeskema</w:t>
      </w:r>
      <w:r w:rsidRPr="00C7216A">
        <w:t xml:space="preserve"> </w:t>
      </w:r>
      <w:commentRangeEnd w:id="13"/>
      <w:r>
        <w:rPr>
          <w:rStyle w:val="Kommentarhenvisning"/>
        </w:rPr>
        <w:commentReference w:id="13"/>
      </w:r>
      <w:r>
        <w:t xml:space="preserve">der udsendes efter afsluttet mobilitetsaktivitet, og gerne indenfor </w:t>
      </w:r>
      <w:r w:rsidRPr="00C7216A">
        <w:t xml:space="preserve">30 kalenderdage efter modtagelse af </w:t>
      </w:r>
      <w:r>
        <w:t xml:space="preserve">spørgeskemaet. Deltagere </w:t>
      </w:r>
      <w:r w:rsidRPr="00C7216A">
        <w:t xml:space="preserve">der ikke udfylder og indsender det </w:t>
      </w:r>
      <w:r>
        <w:t>webbaserede EU-spørgeskema</w:t>
      </w:r>
      <w:r w:rsidRPr="00C7216A">
        <w:t>, kan blive anmodet af deres institution</w:t>
      </w:r>
      <w:r>
        <w:t>/organisation</w:t>
      </w:r>
      <w:r w:rsidRPr="00C7216A">
        <w:t xml:space="preserve"> om helt eller delvist at tilbagebetale den modtagne økonomiske støtte.</w:t>
      </w:r>
    </w:p>
    <w:p w14:paraId="5C71A732" w14:textId="77777777" w:rsidR="00AE6627" w:rsidRPr="009473A5" w:rsidRDefault="00AE6627" w:rsidP="00AE6627">
      <w:pPr>
        <w:ind w:left="720" w:hanging="720"/>
      </w:pPr>
      <w:r>
        <w:t>6</w:t>
      </w:r>
      <w:r w:rsidRPr="009473A5">
        <w:t>.2</w:t>
      </w:r>
      <w:r w:rsidRPr="009473A5">
        <w:tab/>
      </w:r>
      <w:r w:rsidRPr="00C7216A">
        <w:t>Der kan sendes et supplerende webbaseret spørgeskema til deltageren til brug for indhentelse af samtlige oplysninger om anerkendelsesforhold</w:t>
      </w:r>
      <w:r>
        <w:t>.</w:t>
      </w:r>
    </w:p>
    <w:p w14:paraId="0F27FF09" w14:textId="77777777" w:rsidR="00AE6627" w:rsidRPr="009473A5" w:rsidRDefault="00AE6627" w:rsidP="00AE6627">
      <w:pPr>
        <w:tabs>
          <w:tab w:val="left" w:pos="567"/>
        </w:tabs>
        <w:ind w:left="567" w:hanging="567"/>
        <w:jc w:val="both"/>
      </w:pPr>
    </w:p>
    <w:p w14:paraId="0C6FB5E5" w14:textId="77777777" w:rsidR="00AE6627" w:rsidRPr="009473A5" w:rsidRDefault="00AE6627" w:rsidP="00AE6627">
      <w:pPr>
        <w:pBdr>
          <w:bottom w:val="single" w:sz="6" w:space="1" w:color="auto"/>
        </w:pBdr>
      </w:pPr>
      <w:r>
        <w:t>PUNKT</w:t>
      </w:r>
      <w:r w:rsidRPr="009473A5">
        <w:t xml:space="preserve"> </w:t>
      </w:r>
      <w:r>
        <w:t>7</w:t>
      </w:r>
      <w:r w:rsidRPr="009473A5">
        <w:t xml:space="preserve"> – </w:t>
      </w:r>
      <w:r>
        <w:t>DATABESKYTTELSE</w:t>
      </w:r>
    </w:p>
    <w:p w14:paraId="34A1B974" w14:textId="77777777" w:rsidR="00AE6627" w:rsidRPr="009473A5" w:rsidRDefault="00AE6627" w:rsidP="00AE6627">
      <w:pPr>
        <w:tabs>
          <w:tab w:val="left" w:pos="567"/>
        </w:tabs>
        <w:ind w:left="567" w:hanging="567"/>
        <w:jc w:val="both"/>
      </w:pPr>
      <w:r>
        <w:t>7</w:t>
      </w:r>
      <w:r w:rsidRPr="009473A5">
        <w:t>.1</w:t>
      </w:r>
      <w:r w:rsidRPr="009473A5">
        <w:tab/>
      </w:r>
      <w:r>
        <w:t xml:space="preserve">Organisationen skal give deltagerne besked </w:t>
      </w:r>
      <w:r w:rsidRPr="000942EB">
        <w:t>om de</w:t>
      </w:r>
      <w:r>
        <w:t>res behandling af personoplysninger</w:t>
      </w:r>
      <w:r w:rsidRPr="000942EB">
        <w:t xml:space="preserve"> før disse indtastes i det elektroniske system til at administrere Erasmus+ </w:t>
      </w:r>
      <w:proofErr w:type="spellStart"/>
      <w:r w:rsidRPr="000942EB">
        <w:t>mobiliteter</w:t>
      </w:r>
      <w:proofErr w:type="spellEnd"/>
      <w:r w:rsidRPr="000942EB">
        <w:t>.</w:t>
      </w:r>
    </w:p>
    <w:p w14:paraId="3B5477E0" w14:textId="77777777" w:rsidR="00AE6627" w:rsidRPr="009473A5" w:rsidRDefault="00000000" w:rsidP="00AE6627">
      <w:pPr>
        <w:tabs>
          <w:tab w:val="left" w:pos="567"/>
        </w:tabs>
        <w:ind w:left="1134" w:hanging="567"/>
        <w:jc w:val="both"/>
      </w:pPr>
      <w:hyperlink r:id="rId11" w:history="1">
        <w:r w:rsidR="00AE6627" w:rsidRPr="009473A5">
          <w:rPr>
            <w:rStyle w:val="Hyperlink"/>
          </w:rPr>
          <w:t>https://webgate.ec.europa.eu/erasmus-esc/index/privacy-statement</w:t>
        </w:r>
      </w:hyperlink>
    </w:p>
    <w:p w14:paraId="328792F5" w14:textId="77777777" w:rsidR="00AE6627" w:rsidRPr="009473A5" w:rsidRDefault="00AE6627" w:rsidP="00AE6627">
      <w:pPr>
        <w:tabs>
          <w:tab w:val="left" w:pos="567"/>
        </w:tabs>
        <w:ind w:left="567" w:hanging="567"/>
        <w:jc w:val="both"/>
      </w:pPr>
    </w:p>
    <w:p w14:paraId="161D9EE4" w14:textId="77777777" w:rsidR="00AE6627" w:rsidRDefault="00AE6627" w:rsidP="00AE6627">
      <w:pPr>
        <w:pBdr>
          <w:bottom w:val="single" w:sz="6" w:space="1" w:color="auto"/>
        </w:pBdr>
      </w:pPr>
    </w:p>
    <w:p w14:paraId="09655B29" w14:textId="77777777" w:rsidR="00AE6627" w:rsidRDefault="00AE6627" w:rsidP="00AE6627">
      <w:pPr>
        <w:pBdr>
          <w:bottom w:val="single" w:sz="6" w:space="1" w:color="auto"/>
        </w:pBdr>
      </w:pPr>
    </w:p>
    <w:p w14:paraId="1066EE91" w14:textId="77777777" w:rsidR="00AE6627" w:rsidRDefault="00AE6627" w:rsidP="00AE6627">
      <w:pPr>
        <w:pBdr>
          <w:bottom w:val="single" w:sz="6" w:space="1" w:color="auto"/>
        </w:pBdr>
      </w:pPr>
    </w:p>
    <w:p w14:paraId="57DAECC4" w14:textId="77777777" w:rsidR="00AE6627" w:rsidRDefault="00AE6627" w:rsidP="00AE6627">
      <w:pPr>
        <w:pBdr>
          <w:bottom w:val="single" w:sz="6" w:space="1" w:color="auto"/>
        </w:pBdr>
      </w:pPr>
    </w:p>
    <w:p w14:paraId="04BA0EF9" w14:textId="77777777" w:rsidR="00AE6627" w:rsidRDefault="00AE6627" w:rsidP="00AE6627">
      <w:pPr>
        <w:pBdr>
          <w:bottom w:val="single" w:sz="6" w:space="1" w:color="auto"/>
        </w:pBdr>
      </w:pPr>
    </w:p>
    <w:p w14:paraId="70DD0BEB" w14:textId="77777777" w:rsidR="00AE6627" w:rsidRDefault="00AE6627" w:rsidP="00AE6627">
      <w:pPr>
        <w:pBdr>
          <w:bottom w:val="single" w:sz="6" w:space="1" w:color="auto"/>
        </w:pBdr>
      </w:pPr>
    </w:p>
    <w:p w14:paraId="6B1F2FAD" w14:textId="77777777" w:rsidR="00AE6627" w:rsidRDefault="00AE6627" w:rsidP="00AE6627">
      <w:pPr>
        <w:pBdr>
          <w:bottom w:val="single" w:sz="6" w:space="1" w:color="auto"/>
        </w:pBdr>
      </w:pPr>
    </w:p>
    <w:p w14:paraId="2675030D" w14:textId="77777777" w:rsidR="00AE6627" w:rsidRDefault="00AE6627" w:rsidP="00AE6627">
      <w:pPr>
        <w:pBdr>
          <w:bottom w:val="single" w:sz="6" w:space="1" w:color="auto"/>
        </w:pBdr>
      </w:pPr>
    </w:p>
    <w:p w14:paraId="7202BF4B" w14:textId="77777777" w:rsidR="00AE6627" w:rsidRDefault="00AE6627" w:rsidP="00AE6627">
      <w:pPr>
        <w:pBdr>
          <w:bottom w:val="single" w:sz="6" w:space="1" w:color="auto"/>
        </w:pBdr>
      </w:pPr>
    </w:p>
    <w:p w14:paraId="6E719B93" w14:textId="77777777" w:rsidR="00AE6627" w:rsidRDefault="00AE6627" w:rsidP="00AE6627">
      <w:pPr>
        <w:pBdr>
          <w:bottom w:val="single" w:sz="6" w:space="1" w:color="auto"/>
        </w:pBdr>
      </w:pPr>
    </w:p>
    <w:p w14:paraId="176A5602" w14:textId="77777777" w:rsidR="00AE6627" w:rsidRDefault="00AE6627" w:rsidP="00AE6627">
      <w:pPr>
        <w:pBdr>
          <w:bottom w:val="single" w:sz="6" w:space="1" w:color="auto"/>
        </w:pBdr>
      </w:pPr>
    </w:p>
    <w:p w14:paraId="65724B17" w14:textId="77777777" w:rsidR="00AE6627" w:rsidRDefault="00AE6627" w:rsidP="00AE6627">
      <w:pPr>
        <w:pBdr>
          <w:bottom w:val="single" w:sz="6" w:space="1" w:color="auto"/>
        </w:pBdr>
      </w:pPr>
    </w:p>
    <w:p w14:paraId="6CB78C51" w14:textId="77777777" w:rsidR="00AE6627" w:rsidRDefault="00AE6627" w:rsidP="00AE6627">
      <w:pPr>
        <w:pBdr>
          <w:bottom w:val="single" w:sz="6" w:space="1" w:color="auto"/>
        </w:pBdr>
      </w:pPr>
    </w:p>
    <w:p w14:paraId="588EECE5" w14:textId="77777777" w:rsidR="00AE6627" w:rsidRDefault="00AE6627" w:rsidP="00AE6627">
      <w:pPr>
        <w:pBdr>
          <w:bottom w:val="single" w:sz="6" w:space="1" w:color="auto"/>
        </w:pBdr>
      </w:pPr>
    </w:p>
    <w:p w14:paraId="7E22F590" w14:textId="77777777" w:rsidR="00AE6627" w:rsidRDefault="00AE6627" w:rsidP="00AE6627">
      <w:pPr>
        <w:pBdr>
          <w:bottom w:val="single" w:sz="6" w:space="1" w:color="auto"/>
        </w:pBdr>
      </w:pPr>
    </w:p>
    <w:p w14:paraId="1E33967E" w14:textId="77777777" w:rsidR="00AE6627" w:rsidRDefault="00AE6627" w:rsidP="00AE6627">
      <w:pPr>
        <w:pBdr>
          <w:bottom w:val="single" w:sz="6" w:space="1" w:color="auto"/>
        </w:pBdr>
      </w:pPr>
    </w:p>
    <w:p w14:paraId="3C2118F2" w14:textId="77777777" w:rsidR="00AE6627" w:rsidRPr="002B26E3" w:rsidRDefault="00AE6627" w:rsidP="00AE6627">
      <w:pPr>
        <w:pBdr>
          <w:bottom w:val="single" w:sz="6" w:space="1" w:color="auto"/>
        </w:pBdr>
      </w:pPr>
      <w:r w:rsidRPr="002B26E3">
        <w:t xml:space="preserve">PUNKT </w:t>
      </w:r>
      <w:r>
        <w:t xml:space="preserve">8 </w:t>
      </w:r>
      <w:r w:rsidRPr="002B26E3">
        <w:t>– LOVVALG OG VÆRNETING</w:t>
      </w:r>
    </w:p>
    <w:p w14:paraId="5CC6C617" w14:textId="77777777" w:rsidR="00AE6627" w:rsidRPr="009473A5" w:rsidRDefault="00AE6627" w:rsidP="00AE6627">
      <w:pPr>
        <w:tabs>
          <w:tab w:val="left" w:pos="567"/>
        </w:tabs>
        <w:ind w:left="567" w:hanging="567"/>
        <w:jc w:val="both"/>
      </w:pPr>
      <w:r>
        <w:t>8</w:t>
      </w:r>
      <w:r w:rsidRPr="009473A5">
        <w:t>.1</w:t>
      </w:r>
      <w:r w:rsidRPr="009473A5">
        <w:tab/>
      </w:r>
      <w:r w:rsidRPr="00C7216A">
        <w:t>Denne aftale er underlagt dansk lovgivning.</w:t>
      </w:r>
    </w:p>
    <w:p w14:paraId="50AA59D0" w14:textId="77777777" w:rsidR="00AE6627" w:rsidRPr="00C7216A" w:rsidRDefault="00AE6627" w:rsidP="00AE6627">
      <w:pPr>
        <w:tabs>
          <w:tab w:val="left" w:pos="567"/>
        </w:tabs>
        <w:ind w:left="567" w:hanging="567"/>
        <w:jc w:val="both"/>
      </w:pPr>
      <w:r>
        <w:t>8</w:t>
      </w:r>
      <w:r w:rsidRPr="009473A5">
        <w:t>.2</w:t>
      </w:r>
      <w:r w:rsidRPr="009473A5">
        <w:tab/>
      </w:r>
      <w:r w:rsidRPr="00C7216A">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14:paraId="32446B43" w14:textId="77777777" w:rsidR="00AE6627" w:rsidRPr="009473A5" w:rsidRDefault="00AE6627" w:rsidP="00AE6627">
      <w:pPr>
        <w:jc w:val="both"/>
        <w:rPr>
          <w:b/>
        </w:rPr>
      </w:pPr>
    </w:p>
    <w:p w14:paraId="05D3B5FF" w14:textId="77777777" w:rsidR="00AE6627" w:rsidRDefault="00AE6627" w:rsidP="00AE6627">
      <w:r>
        <w:t>UNDERSKRIFTER</w:t>
      </w:r>
    </w:p>
    <w:p w14:paraId="25F9A425" w14:textId="77777777" w:rsidR="00AE6627" w:rsidRPr="009473A5" w:rsidRDefault="00AE6627" w:rsidP="00AE6627"/>
    <w:p w14:paraId="751AF53B" w14:textId="77777777" w:rsidR="00AE6627" w:rsidRDefault="00AE6627" w:rsidP="00AE6627">
      <w:pPr>
        <w:tabs>
          <w:tab w:val="left" w:pos="5670"/>
        </w:tabs>
      </w:pPr>
      <w:r>
        <w:t>På vegne af deltageren</w:t>
      </w:r>
      <w:r w:rsidRPr="009473A5">
        <w:tab/>
      </w:r>
      <w:r>
        <w:t>På vegne af organisationen/højskolen</w:t>
      </w:r>
    </w:p>
    <w:p w14:paraId="263ED7D0" w14:textId="77777777" w:rsidR="00AE6627" w:rsidRDefault="00AE6627" w:rsidP="00AE6627">
      <w:pPr>
        <w:tabs>
          <w:tab w:val="left" w:pos="5670"/>
        </w:tabs>
      </w:pPr>
    </w:p>
    <w:p w14:paraId="53EA184F" w14:textId="77777777" w:rsidR="00AE6627" w:rsidRDefault="00AE6627" w:rsidP="00AE6627">
      <w:pPr>
        <w:tabs>
          <w:tab w:val="left" w:pos="5670"/>
        </w:tabs>
      </w:pPr>
    </w:p>
    <w:p w14:paraId="56B36F0E" w14:textId="77777777" w:rsidR="00AE6627" w:rsidRPr="009473A5" w:rsidRDefault="00AE6627" w:rsidP="00AE6627">
      <w:pPr>
        <w:tabs>
          <w:tab w:val="left" w:pos="5670"/>
        </w:tabs>
      </w:pPr>
      <w:r>
        <w:t>--------------------------------------</w:t>
      </w:r>
      <w:r>
        <w:tab/>
        <w:t>--------------------------------------</w:t>
      </w:r>
    </w:p>
    <w:p w14:paraId="3CB85C8E" w14:textId="77777777" w:rsidR="00AE6627" w:rsidRPr="00C12415" w:rsidRDefault="00AE6627" w:rsidP="00AE6627">
      <w:pPr>
        <w:tabs>
          <w:tab w:val="left" w:pos="5670"/>
        </w:tabs>
      </w:pPr>
      <w:r>
        <w:t>F</w:t>
      </w:r>
      <w:r w:rsidRPr="00C12415">
        <w:t>ornavn / efternavn</w:t>
      </w:r>
      <w:r w:rsidRPr="00C12415">
        <w:tab/>
      </w:r>
      <w:r>
        <w:t>F</w:t>
      </w:r>
      <w:r w:rsidRPr="00C12415">
        <w:t>ornavn / efternavn / funktion</w:t>
      </w:r>
    </w:p>
    <w:p w14:paraId="07C37FB8" w14:textId="77777777" w:rsidR="00AE6627" w:rsidRDefault="00AE6627" w:rsidP="00AE6627">
      <w:pPr>
        <w:tabs>
          <w:tab w:val="left" w:pos="5670"/>
        </w:tabs>
        <w:ind w:left="5812" w:hanging="5812"/>
        <w:rPr>
          <w:highlight w:val="cyan"/>
        </w:rPr>
      </w:pPr>
    </w:p>
    <w:p w14:paraId="720757EF" w14:textId="77777777" w:rsidR="00AE6627" w:rsidRDefault="00AE6627" w:rsidP="00AE6627">
      <w:pPr>
        <w:tabs>
          <w:tab w:val="left" w:pos="5670"/>
        </w:tabs>
        <w:ind w:left="5812" w:hanging="5812"/>
        <w:rPr>
          <w:highlight w:val="cyan"/>
        </w:rPr>
      </w:pPr>
    </w:p>
    <w:p w14:paraId="1EC55E78" w14:textId="77777777" w:rsidR="00AE6627" w:rsidRDefault="00AE6627" w:rsidP="00AE6627">
      <w:pPr>
        <w:tabs>
          <w:tab w:val="left" w:pos="5670"/>
        </w:tabs>
        <w:rPr>
          <w:highlight w:val="cyan"/>
        </w:rPr>
      </w:pPr>
    </w:p>
    <w:p w14:paraId="14C5D1C7" w14:textId="77777777" w:rsidR="00AE6627" w:rsidRDefault="00AE6627" w:rsidP="00AE6627">
      <w:pPr>
        <w:tabs>
          <w:tab w:val="left" w:pos="5670"/>
        </w:tabs>
        <w:ind w:left="5812" w:hanging="5812"/>
        <w:rPr>
          <w:highlight w:val="cyan"/>
        </w:rPr>
      </w:pPr>
    </w:p>
    <w:p w14:paraId="040D6AE8" w14:textId="77777777" w:rsidR="00AE6627" w:rsidRPr="009473A5" w:rsidRDefault="00AE6627" w:rsidP="00AE6627">
      <w:pPr>
        <w:tabs>
          <w:tab w:val="left" w:pos="5670"/>
        </w:tabs>
      </w:pPr>
      <w:r>
        <w:t>--------------------------------------</w:t>
      </w:r>
      <w:r>
        <w:tab/>
        <w:t>--------------------------------------</w:t>
      </w:r>
    </w:p>
    <w:p w14:paraId="11CAEED2" w14:textId="77777777" w:rsidR="00AE6627" w:rsidRPr="009473A5" w:rsidRDefault="00AE6627" w:rsidP="00AE6627">
      <w:pPr>
        <w:tabs>
          <w:tab w:val="left" w:pos="5670"/>
        </w:tabs>
        <w:ind w:left="5812" w:hanging="5812"/>
      </w:pPr>
      <w:r>
        <w:t>S</w:t>
      </w:r>
      <w:r w:rsidRPr="00C12415">
        <w:t>ted, dato</w:t>
      </w:r>
      <w:r>
        <w:t xml:space="preserve"> og U</w:t>
      </w:r>
      <w:r w:rsidRPr="00C12415">
        <w:t>nderskrift</w:t>
      </w:r>
      <w:r w:rsidRPr="00C12415">
        <w:tab/>
      </w:r>
      <w:r>
        <w:t>S</w:t>
      </w:r>
      <w:r w:rsidRPr="00C12415">
        <w:t>ted, dato</w:t>
      </w:r>
      <w:r>
        <w:t xml:space="preserve"> og u</w:t>
      </w:r>
      <w:r w:rsidRPr="00C12415">
        <w:t>nderskrift</w:t>
      </w:r>
      <w:r w:rsidRPr="00C12415">
        <w:tab/>
      </w:r>
    </w:p>
    <w:p w14:paraId="3138AC08" w14:textId="77777777" w:rsidR="00AE6627" w:rsidRPr="009473A5" w:rsidRDefault="00AE6627" w:rsidP="00AE6627">
      <w:pPr>
        <w:tabs>
          <w:tab w:val="left" w:pos="5670"/>
        </w:tabs>
        <w:rPr>
          <w:sz w:val="16"/>
          <w:szCs w:val="16"/>
        </w:rPr>
      </w:pPr>
      <w:r w:rsidRPr="009473A5">
        <w:rPr>
          <w:sz w:val="16"/>
          <w:szCs w:val="16"/>
        </w:rPr>
        <w:br w:type="page"/>
      </w:r>
    </w:p>
    <w:p w14:paraId="662C7C28" w14:textId="77777777" w:rsidR="00AE6627" w:rsidRPr="002133CA" w:rsidRDefault="00AE6627" w:rsidP="00AE6627">
      <w:pPr>
        <w:tabs>
          <w:tab w:val="left" w:pos="1701"/>
        </w:tabs>
        <w:jc w:val="right"/>
        <w:rPr>
          <w:b/>
          <w:sz w:val="24"/>
          <w:szCs w:val="24"/>
        </w:rPr>
      </w:pPr>
      <w:r w:rsidRPr="002133CA">
        <w:rPr>
          <w:b/>
          <w:sz w:val="24"/>
          <w:szCs w:val="24"/>
        </w:rPr>
        <w:lastRenderedPageBreak/>
        <w:t>Bilag I</w:t>
      </w:r>
    </w:p>
    <w:p w14:paraId="53A3EEC9" w14:textId="77777777" w:rsidR="00AE6627" w:rsidRPr="002133CA" w:rsidRDefault="00AE6627" w:rsidP="00AE6627">
      <w:pPr>
        <w:tabs>
          <w:tab w:val="left" w:pos="1701"/>
        </w:tabs>
        <w:jc w:val="right"/>
        <w:rPr>
          <w:sz w:val="24"/>
          <w:szCs w:val="24"/>
        </w:rPr>
      </w:pPr>
    </w:p>
    <w:p w14:paraId="530C7035" w14:textId="77777777" w:rsidR="00AE6627" w:rsidRPr="002133CA" w:rsidRDefault="00AE6627" w:rsidP="00AE6627">
      <w:pPr>
        <w:tabs>
          <w:tab w:val="left" w:pos="1701"/>
        </w:tabs>
        <w:jc w:val="center"/>
        <w:rPr>
          <w:sz w:val="16"/>
          <w:szCs w:val="16"/>
        </w:rPr>
      </w:pPr>
    </w:p>
    <w:p w14:paraId="1F397D45" w14:textId="77777777" w:rsidR="00AE6627" w:rsidRPr="002133CA" w:rsidRDefault="00AE6627" w:rsidP="00AE6627">
      <w:pPr>
        <w:tabs>
          <w:tab w:val="left" w:pos="1701"/>
        </w:tabs>
        <w:ind w:left="1701" w:hanging="1701"/>
        <w:jc w:val="center"/>
        <w:rPr>
          <w:b/>
          <w:sz w:val="24"/>
          <w:szCs w:val="24"/>
        </w:rPr>
      </w:pPr>
      <w:r w:rsidRPr="002133CA">
        <w:rPr>
          <w:b/>
          <w:sz w:val="24"/>
          <w:szCs w:val="24"/>
        </w:rPr>
        <w:t>Learning Agreement</w:t>
      </w:r>
    </w:p>
    <w:p w14:paraId="7B8775A3" w14:textId="77777777" w:rsidR="00AE6627" w:rsidRPr="002133CA" w:rsidRDefault="00AE6627" w:rsidP="00AE6627">
      <w:pPr>
        <w:tabs>
          <w:tab w:val="left" w:pos="5670"/>
        </w:tabs>
        <w:jc w:val="center"/>
        <w:rPr>
          <w:b/>
          <w:sz w:val="16"/>
          <w:szCs w:val="16"/>
        </w:rPr>
      </w:pPr>
    </w:p>
    <w:p w14:paraId="16B8E98D" w14:textId="77777777" w:rsidR="00AE6627" w:rsidRPr="002133CA" w:rsidRDefault="00AE6627" w:rsidP="00AE6627">
      <w:pPr>
        <w:tabs>
          <w:tab w:val="left" w:pos="5670"/>
        </w:tabs>
        <w:rPr>
          <w:b/>
          <w:sz w:val="16"/>
          <w:szCs w:val="16"/>
        </w:rPr>
      </w:pPr>
    </w:p>
    <w:p w14:paraId="4EE47919" w14:textId="77777777" w:rsidR="00AE6627" w:rsidRPr="002133CA" w:rsidRDefault="00AE6627" w:rsidP="00AE6627">
      <w:pPr>
        <w:tabs>
          <w:tab w:val="left" w:pos="5670"/>
        </w:tabs>
      </w:pPr>
      <w:r w:rsidRPr="002133CA">
        <w:rPr>
          <w:highlight w:val="cyan"/>
        </w:rPr>
        <w:t>Vedhæft – eller kopier ind - learning agreement</w:t>
      </w:r>
    </w:p>
    <w:p w14:paraId="2E069ABC" w14:textId="77777777" w:rsidR="00AE6627" w:rsidRPr="002133CA" w:rsidRDefault="00AE6627" w:rsidP="00AE6627">
      <w:pPr>
        <w:tabs>
          <w:tab w:val="left" w:pos="5670"/>
        </w:tabs>
        <w:rPr>
          <w:sz w:val="24"/>
          <w:szCs w:val="24"/>
        </w:rPr>
      </w:pPr>
    </w:p>
    <w:p w14:paraId="4E6AF24A" w14:textId="77777777" w:rsidR="00AE6627" w:rsidRPr="002133CA" w:rsidRDefault="00AE6627" w:rsidP="00AE6627">
      <w:pPr>
        <w:tabs>
          <w:tab w:val="left" w:pos="5670"/>
        </w:tabs>
        <w:rPr>
          <w:sz w:val="24"/>
          <w:szCs w:val="24"/>
        </w:rPr>
      </w:pPr>
    </w:p>
    <w:p w14:paraId="77DDF279" w14:textId="77777777" w:rsidR="00AE6627" w:rsidRPr="002133CA" w:rsidRDefault="00AE6627" w:rsidP="00AE6627">
      <w:pPr>
        <w:tabs>
          <w:tab w:val="left" w:pos="5670"/>
        </w:tabs>
        <w:rPr>
          <w:sz w:val="16"/>
          <w:szCs w:val="16"/>
        </w:rPr>
        <w:sectPr w:rsidR="00AE6627" w:rsidRPr="002133CA" w:rsidSect="00E80FBD">
          <w:headerReference w:type="default" r:id="rId12"/>
          <w:footerReference w:type="even" r:id="rId13"/>
          <w:footerReference w:type="default" r:id="rId14"/>
          <w:headerReference w:type="first" r:id="rId15"/>
          <w:footerReference w:type="first" r:id="rId16"/>
          <w:footnotePr>
            <w:pos w:val="beneathText"/>
          </w:footnotePr>
          <w:pgSz w:w="11907" w:h="16840" w:code="9"/>
          <w:pgMar w:top="1134" w:right="1418" w:bottom="1134" w:left="1418" w:header="720" w:footer="720" w:gutter="0"/>
          <w:cols w:space="720"/>
          <w:titlePg/>
        </w:sectPr>
      </w:pPr>
    </w:p>
    <w:p w14:paraId="18ABF3E3" w14:textId="77777777" w:rsidR="00AE6627" w:rsidRPr="00AC6982" w:rsidRDefault="00AE6627" w:rsidP="00AE6627">
      <w:pPr>
        <w:tabs>
          <w:tab w:val="left" w:pos="360"/>
        </w:tabs>
        <w:jc w:val="center"/>
        <w:rPr>
          <w:b/>
        </w:rPr>
      </w:pPr>
      <w:r w:rsidRPr="00AC6982">
        <w:rPr>
          <w:b/>
        </w:rPr>
        <w:lastRenderedPageBreak/>
        <w:t>Bilag II</w:t>
      </w:r>
    </w:p>
    <w:p w14:paraId="17B7FC8C" w14:textId="77777777" w:rsidR="00AE6627" w:rsidRPr="00AC6982" w:rsidRDefault="00AE6627" w:rsidP="00AE6627">
      <w:pPr>
        <w:tabs>
          <w:tab w:val="left" w:pos="360"/>
        </w:tabs>
        <w:jc w:val="center"/>
        <w:rPr>
          <w:rFonts w:ascii="Arial" w:hAnsi="Arial"/>
          <w:b/>
        </w:rPr>
      </w:pPr>
    </w:p>
    <w:p w14:paraId="0860395D" w14:textId="77777777" w:rsidR="00AE6627" w:rsidRPr="00AC6982" w:rsidRDefault="00AE6627" w:rsidP="00AE6627">
      <w:pPr>
        <w:tabs>
          <w:tab w:val="left" w:pos="360"/>
        </w:tabs>
        <w:jc w:val="center"/>
        <w:rPr>
          <w:rFonts w:ascii="Arial" w:hAnsi="Arial"/>
          <w:b/>
        </w:rPr>
      </w:pPr>
    </w:p>
    <w:p w14:paraId="6E856898" w14:textId="77777777" w:rsidR="00AE6627" w:rsidRPr="00AC6982" w:rsidRDefault="00AE6627" w:rsidP="00AE6627">
      <w:pPr>
        <w:tabs>
          <w:tab w:val="left" w:pos="360"/>
        </w:tabs>
        <w:jc w:val="center"/>
        <w:rPr>
          <w:b/>
          <w:sz w:val="24"/>
          <w:szCs w:val="24"/>
        </w:rPr>
      </w:pPr>
      <w:r w:rsidRPr="00AC6982">
        <w:rPr>
          <w:b/>
          <w:sz w:val="24"/>
          <w:szCs w:val="24"/>
        </w:rPr>
        <w:t>GENERELLE VILKÅR</w:t>
      </w:r>
    </w:p>
    <w:p w14:paraId="0F0A77D2" w14:textId="77777777" w:rsidR="00AE6627" w:rsidRPr="00AC6982" w:rsidRDefault="00AE6627" w:rsidP="00AE6627">
      <w:pPr>
        <w:tabs>
          <w:tab w:val="left" w:pos="360"/>
        </w:tabs>
        <w:rPr>
          <w:rFonts w:ascii="Arial" w:hAnsi="Arial"/>
        </w:rPr>
      </w:pPr>
    </w:p>
    <w:p w14:paraId="1FA37CA5" w14:textId="77777777" w:rsidR="00AE6627" w:rsidRPr="00AC6982" w:rsidRDefault="00AE6627" w:rsidP="00AE6627">
      <w:pPr>
        <w:tabs>
          <w:tab w:val="left" w:pos="360"/>
        </w:tabs>
        <w:rPr>
          <w:rFonts w:ascii="Arial" w:hAnsi="Arial"/>
        </w:rPr>
      </w:pPr>
    </w:p>
    <w:p w14:paraId="5DF1991C" w14:textId="77777777" w:rsidR="00AE6627" w:rsidRPr="00AC6982" w:rsidRDefault="00AE6627" w:rsidP="00AE6627">
      <w:pPr>
        <w:keepNext/>
        <w:rPr>
          <w:b/>
          <w:sz w:val="18"/>
          <w:szCs w:val="18"/>
        </w:rPr>
      </w:pPr>
      <w:r w:rsidRPr="00AC6982">
        <w:rPr>
          <w:b/>
          <w:sz w:val="18"/>
          <w:szCs w:val="18"/>
        </w:rPr>
        <w:t>Artikel 1: Ansvar</w:t>
      </w:r>
    </w:p>
    <w:p w14:paraId="188BB8D7" w14:textId="77777777" w:rsidR="00AE6627" w:rsidRPr="00AC6982" w:rsidRDefault="00AE6627" w:rsidP="00AE6627">
      <w:pPr>
        <w:keepNext/>
        <w:rPr>
          <w:sz w:val="18"/>
          <w:szCs w:val="18"/>
        </w:rPr>
      </w:pPr>
    </w:p>
    <w:p w14:paraId="433ED8A3" w14:textId="77777777" w:rsidR="00AE6627" w:rsidRPr="00C7216A" w:rsidRDefault="00AE6627" w:rsidP="00AE6627">
      <w:pPr>
        <w:jc w:val="both"/>
        <w:rPr>
          <w:sz w:val="18"/>
          <w:szCs w:val="18"/>
        </w:rPr>
      </w:pPr>
      <w:r w:rsidRPr="00C7216A">
        <w:rPr>
          <w:sz w:val="18"/>
        </w:rPr>
        <w:t>Parterne i denne aftale skal hver især fritage den anden part for civilretligt erstatningsansvar for skade</w:t>
      </w:r>
      <w:r>
        <w:rPr>
          <w:sz w:val="18"/>
        </w:rPr>
        <w:t>r</w:t>
      </w:r>
      <w:r w:rsidRPr="00C7216A">
        <w:rPr>
          <w:sz w:val="18"/>
        </w:rPr>
        <w:t xml:space="preserve"> påført parten eller partens ansatte som følge af opfyldelse af denne aftale, forudsat at sådan</w:t>
      </w:r>
      <w:r>
        <w:rPr>
          <w:sz w:val="18"/>
        </w:rPr>
        <w:t>ne</w:t>
      </w:r>
      <w:r w:rsidRPr="00C7216A">
        <w:rPr>
          <w:sz w:val="18"/>
        </w:rPr>
        <w:t xml:space="preserve"> skade</w:t>
      </w:r>
      <w:r>
        <w:rPr>
          <w:sz w:val="18"/>
        </w:rPr>
        <w:t>r</w:t>
      </w:r>
      <w:r w:rsidRPr="00C7216A">
        <w:rPr>
          <w:sz w:val="18"/>
        </w:rPr>
        <w:t xml:space="preserve"> ikke skyldes alvorlig og forsætlig pligtforsømmelse fra den anden parts eller den anden parts ansattes side.</w:t>
      </w:r>
    </w:p>
    <w:p w14:paraId="5D09B875" w14:textId="77777777" w:rsidR="00AE6627" w:rsidRPr="00C7216A" w:rsidRDefault="00AE6627" w:rsidP="00AE6627">
      <w:pPr>
        <w:jc w:val="both"/>
        <w:rPr>
          <w:sz w:val="18"/>
          <w:szCs w:val="18"/>
        </w:rPr>
      </w:pPr>
    </w:p>
    <w:p w14:paraId="58F65923" w14:textId="77777777" w:rsidR="00AE6627" w:rsidRPr="00C7216A" w:rsidRDefault="00AE6627" w:rsidP="00AE6627">
      <w:pPr>
        <w:jc w:val="both"/>
        <w:rPr>
          <w:sz w:val="18"/>
          <w:szCs w:val="18"/>
        </w:rPr>
      </w:pPr>
      <w:r w:rsidRPr="00C7216A">
        <w:rPr>
          <w:sz w:val="18"/>
        </w:rPr>
        <w:t>Det Nationale Agentur i</w:t>
      </w:r>
      <w:r w:rsidRPr="00C7216A">
        <w:t xml:space="preserve"> </w:t>
      </w:r>
      <w:r w:rsidRPr="00C7216A">
        <w:rPr>
          <w:sz w:val="18"/>
        </w:rPr>
        <w:t>Danmark, Europa-Kommissionen og deres ansatte er ikke erstatningsansvarlige i tilfælde af krav fremsat i henhold til aftalen vedrørende skade</w:t>
      </w:r>
      <w:r>
        <w:rPr>
          <w:sz w:val="18"/>
        </w:rPr>
        <w:t>r</w:t>
      </w:r>
      <w:r w:rsidRPr="00C7216A">
        <w:rPr>
          <w:sz w:val="18"/>
        </w:rPr>
        <w:t xml:space="preserve"> </w:t>
      </w:r>
      <w:r>
        <w:rPr>
          <w:sz w:val="18"/>
        </w:rPr>
        <w:t xml:space="preserve">forårsaget </w:t>
      </w:r>
      <w:r w:rsidRPr="00C7216A">
        <w:rPr>
          <w:sz w:val="18"/>
        </w:rPr>
        <w:t>i løbet af mobilitetsperioden. Det Nationale Agentur i</w:t>
      </w:r>
      <w:r w:rsidRPr="00C7216A">
        <w:t xml:space="preserve"> </w:t>
      </w:r>
      <w:r w:rsidRPr="00C7216A">
        <w:rPr>
          <w:sz w:val="18"/>
        </w:rPr>
        <w:t xml:space="preserve">Danmark eller Europa-Kommissionen vil således ikke imødekomme anmodninger om skadesløsholdelse eller tilbagebetaling i forbindelse med sådanne krav. </w:t>
      </w:r>
    </w:p>
    <w:p w14:paraId="7DC67E7C" w14:textId="77777777" w:rsidR="00AE6627" w:rsidRPr="00AC6982" w:rsidRDefault="00AE6627" w:rsidP="00AE6627">
      <w:pPr>
        <w:tabs>
          <w:tab w:val="left" w:pos="360"/>
        </w:tabs>
        <w:rPr>
          <w:sz w:val="18"/>
          <w:szCs w:val="18"/>
        </w:rPr>
      </w:pPr>
    </w:p>
    <w:p w14:paraId="42EF5508" w14:textId="77777777" w:rsidR="00AE6627" w:rsidRPr="00AC6982" w:rsidRDefault="00AE6627" w:rsidP="00AE6627">
      <w:pPr>
        <w:keepNext/>
        <w:rPr>
          <w:b/>
          <w:sz w:val="18"/>
          <w:szCs w:val="18"/>
        </w:rPr>
      </w:pPr>
      <w:r w:rsidRPr="00AC6982">
        <w:rPr>
          <w:b/>
          <w:sz w:val="18"/>
          <w:szCs w:val="18"/>
        </w:rPr>
        <w:t>Artikel 2: Opsigelse af aftalen</w:t>
      </w:r>
    </w:p>
    <w:p w14:paraId="729DE2A7" w14:textId="77777777" w:rsidR="00AE6627" w:rsidRPr="00AC6982" w:rsidRDefault="00AE6627" w:rsidP="00AE6627">
      <w:pPr>
        <w:rPr>
          <w:sz w:val="18"/>
          <w:szCs w:val="18"/>
        </w:rPr>
      </w:pPr>
    </w:p>
    <w:p w14:paraId="2E0D1D33" w14:textId="77777777" w:rsidR="00AE6627" w:rsidRDefault="00AE6627" w:rsidP="00AE6627">
      <w:pPr>
        <w:jc w:val="both"/>
        <w:rPr>
          <w:sz w:val="18"/>
        </w:rPr>
      </w:pPr>
      <w:r w:rsidRPr="00C7216A">
        <w:rPr>
          <w:sz w:val="18"/>
        </w:rPr>
        <w:t>I tilfælde af deltagerens manglende opfyldelse af enhver af forpligtelserne vedrørende denne aftale og uanset konsekvenserne i henhold til gældende lovgivning</w:t>
      </w:r>
      <w:r>
        <w:rPr>
          <w:sz w:val="18"/>
        </w:rPr>
        <w:t>,</w:t>
      </w:r>
      <w:r w:rsidRPr="00C7216A">
        <w:rPr>
          <w:sz w:val="18"/>
        </w:rPr>
        <w:t xml:space="preserve"> er institutionen juridisk berettiget til at ophæve eller annullere aftalen uden yderligere juridiske formaliteter, hvis deltageren forholder sig passiv i en måned efter modtagelse af underretning med anbefalet brev.</w:t>
      </w:r>
    </w:p>
    <w:p w14:paraId="4826032C" w14:textId="77777777" w:rsidR="00AE6627" w:rsidRPr="00AC6982" w:rsidRDefault="00AE6627" w:rsidP="00AE6627">
      <w:pPr>
        <w:jc w:val="both"/>
        <w:rPr>
          <w:sz w:val="18"/>
          <w:szCs w:val="18"/>
        </w:rPr>
      </w:pPr>
    </w:p>
    <w:p w14:paraId="75547A0F" w14:textId="77777777" w:rsidR="00AE6627" w:rsidRPr="0038663B" w:rsidRDefault="00AE6627" w:rsidP="00AE6627">
      <w:pPr>
        <w:jc w:val="both"/>
        <w:rPr>
          <w:snapToGrid/>
          <w:sz w:val="18"/>
          <w:szCs w:val="18"/>
        </w:rPr>
      </w:pPr>
      <w:r w:rsidRPr="0038663B">
        <w:rPr>
          <w:sz w:val="18"/>
          <w:szCs w:val="18"/>
        </w:rPr>
        <w:t>I tilfælde af deltagerens opsigelse på grund af "force majeure", dvs. en uforudsigelig, usædvanlig situation eller en hændelse der er uden for deltagerens kontrol som ikke er henførbar til denne parts fejl og forsømmelighed, er deltageren berettiget til at modtage et tilskudsbeløb svarerende til den faktiske varighed af mobilitetsperioden. Tilbageværende midler skal tilbagebetales.</w:t>
      </w:r>
    </w:p>
    <w:p w14:paraId="44DB91CD" w14:textId="77777777" w:rsidR="00AE6627" w:rsidRPr="00AC6982" w:rsidRDefault="00AE6627" w:rsidP="00AE6627">
      <w:pPr>
        <w:jc w:val="both"/>
        <w:rPr>
          <w:sz w:val="18"/>
          <w:szCs w:val="18"/>
        </w:rPr>
      </w:pPr>
    </w:p>
    <w:p w14:paraId="36754528" w14:textId="77777777" w:rsidR="00AE6627" w:rsidRPr="006729D3" w:rsidRDefault="00AE6627" w:rsidP="00AE6627">
      <w:pPr>
        <w:jc w:val="both"/>
        <w:rPr>
          <w:b/>
          <w:sz w:val="18"/>
          <w:szCs w:val="18"/>
        </w:rPr>
      </w:pPr>
      <w:proofErr w:type="spellStart"/>
      <w:r w:rsidRPr="006729D3">
        <w:rPr>
          <w:b/>
          <w:sz w:val="18"/>
          <w:szCs w:val="18"/>
        </w:rPr>
        <w:t>Article</w:t>
      </w:r>
      <w:proofErr w:type="spellEnd"/>
      <w:r w:rsidRPr="006729D3">
        <w:rPr>
          <w:b/>
          <w:sz w:val="18"/>
          <w:szCs w:val="18"/>
        </w:rPr>
        <w:t xml:space="preserve"> 3: Tilbagebetaling</w:t>
      </w:r>
    </w:p>
    <w:p w14:paraId="4BEAE7A6" w14:textId="77777777" w:rsidR="00AE6627" w:rsidRPr="006729D3" w:rsidRDefault="00AE6627" w:rsidP="00AE6627">
      <w:pPr>
        <w:jc w:val="both"/>
        <w:rPr>
          <w:sz w:val="18"/>
          <w:szCs w:val="18"/>
        </w:rPr>
      </w:pPr>
    </w:p>
    <w:p w14:paraId="0DC59629" w14:textId="77777777" w:rsidR="00AE6627" w:rsidRPr="0038663B" w:rsidRDefault="00AE6627" w:rsidP="00AE6627">
      <w:pPr>
        <w:jc w:val="both"/>
        <w:rPr>
          <w:b/>
          <w:snapToGrid/>
          <w:sz w:val="18"/>
        </w:rPr>
      </w:pPr>
      <w:r w:rsidRPr="006930FE">
        <w:rPr>
          <w:sz w:val="18"/>
        </w:rPr>
        <w:t>Den økonomiske tilskud eller dele heraf skal tilbagebetales til den sendende organisation, hvis deltageren ikke efterlever reglerne i aftalen.</w:t>
      </w:r>
      <w:r>
        <w:rPr>
          <w:b/>
          <w:sz w:val="18"/>
        </w:rPr>
        <w:t xml:space="preserve"> </w:t>
      </w:r>
      <w:r w:rsidRPr="00C7216A">
        <w:rPr>
          <w:sz w:val="18"/>
        </w:rPr>
        <w:t xml:space="preserve">Hvis deltageren </w:t>
      </w:r>
      <w:r>
        <w:rPr>
          <w:sz w:val="18"/>
        </w:rPr>
        <w:t xml:space="preserve">opsiger aftalen </w:t>
      </w:r>
      <w:r w:rsidRPr="00C7216A">
        <w:rPr>
          <w:sz w:val="18"/>
        </w:rPr>
        <w:t>før den udløber, eller han/hun ikke efterlever aftalen i henhold til reglerne, skal delta</w:t>
      </w:r>
      <w:r>
        <w:rPr>
          <w:sz w:val="18"/>
        </w:rPr>
        <w:t>geren tilbagebetale det tilskud</w:t>
      </w:r>
      <w:r w:rsidRPr="00C7216A">
        <w:rPr>
          <w:sz w:val="18"/>
        </w:rPr>
        <w:t xml:space="preserve"> vedkommende allerede har modtag</w:t>
      </w:r>
      <w:r>
        <w:rPr>
          <w:sz w:val="18"/>
        </w:rPr>
        <w:t xml:space="preserve">et, </w:t>
      </w:r>
      <w:proofErr w:type="gramStart"/>
      <w:r>
        <w:rPr>
          <w:sz w:val="18"/>
        </w:rPr>
        <w:t>med mindre</w:t>
      </w:r>
      <w:proofErr w:type="gramEnd"/>
      <w:r>
        <w:rPr>
          <w:sz w:val="18"/>
        </w:rPr>
        <w:t xml:space="preserve"> andet er aftales med den udsendende organisation. </w:t>
      </w:r>
      <w:r w:rsidRPr="0038663B">
        <w:rPr>
          <w:sz w:val="18"/>
        </w:rPr>
        <w:t>Sidstnævnte skal indberettes af den udsendende organisation og godkendes af det Nationale Agentur i Danmark</w:t>
      </w:r>
      <w:r w:rsidRPr="0038663B">
        <w:rPr>
          <w:b/>
          <w:snapToGrid/>
          <w:sz w:val="18"/>
        </w:rPr>
        <w:t>.</w:t>
      </w:r>
    </w:p>
    <w:p w14:paraId="701E67FA" w14:textId="77777777" w:rsidR="00AE6627" w:rsidRPr="00936746" w:rsidRDefault="00AE6627" w:rsidP="00AE6627">
      <w:pPr>
        <w:jc w:val="both"/>
        <w:rPr>
          <w:sz w:val="18"/>
          <w:szCs w:val="18"/>
        </w:rPr>
      </w:pPr>
    </w:p>
    <w:p w14:paraId="5987CDCA" w14:textId="77777777" w:rsidR="00AE6627" w:rsidRPr="009A32D0" w:rsidRDefault="00AE6627" w:rsidP="00AE6627">
      <w:pPr>
        <w:rPr>
          <w:b/>
          <w:sz w:val="18"/>
          <w:szCs w:val="18"/>
        </w:rPr>
      </w:pPr>
      <w:r w:rsidRPr="009A32D0">
        <w:rPr>
          <w:b/>
          <w:sz w:val="18"/>
          <w:szCs w:val="18"/>
        </w:rPr>
        <w:t>Artikel 5: Databeskyttelse</w:t>
      </w:r>
    </w:p>
    <w:p w14:paraId="49EEB4D8" w14:textId="77777777" w:rsidR="00AE6627" w:rsidRPr="009A32D0" w:rsidRDefault="00AE6627" w:rsidP="00AE6627">
      <w:pPr>
        <w:rPr>
          <w:b/>
          <w:sz w:val="18"/>
          <w:szCs w:val="18"/>
        </w:rPr>
      </w:pPr>
    </w:p>
    <w:p w14:paraId="659CA2F9" w14:textId="77777777" w:rsidR="00AE6627" w:rsidRDefault="00AE6627" w:rsidP="00AE6627">
      <w:pPr>
        <w:jc w:val="both"/>
        <w:rPr>
          <w:sz w:val="18"/>
        </w:rPr>
      </w:pPr>
      <w:r w:rsidRPr="00C7216A">
        <w:rPr>
          <w:sz w:val="18"/>
        </w:rPr>
        <w:t xml:space="preserve">Alle personoplysninger i denne aftale skal behandles i overensstemmelse med Europa-Parlamentets og Rådets forordning (EF) nr. </w:t>
      </w:r>
      <w:r w:rsidRPr="00BA789A">
        <w:rPr>
          <w:sz w:val="18"/>
          <w:szCs w:val="18"/>
        </w:rPr>
        <w:t>2018/1725</w:t>
      </w:r>
      <w:r w:rsidRPr="00C7216A">
        <w:rPr>
          <w:sz w:val="18"/>
        </w:rPr>
        <w:t xml:space="preserve">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w:t>
      </w:r>
      <w:r w:rsidRPr="00A20686">
        <w:rPr>
          <w:rStyle w:val="Fodnotehenvisning"/>
          <w:vertAlign w:val="superscript"/>
        </w:rPr>
        <w:footnoteReference w:id="1"/>
      </w:r>
      <w:r w:rsidRPr="00C7216A">
        <w:rPr>
          <w:sz w:val="18"/>
        </w:rPr>
        <w:t xml:space="preserve"> (Den Europæiske Revisionsret eller Det Europæiske Kontor for Bekæmpelse af Svig (OLAF)).</w:t>
      </w:r>
    </w:p>
    <w:p w14:paraId="452528DC" w14:textId="77777777" w:rsidR="00AE6627" w:rsidRPr="00C7216A" w:rsidRDefault="00AE6627" w:rsidP="00AE6627">
      <w:pPr>
        <w:jc w:val="both"/>
        <w:rPr>
          <w:sz w:val="18"/>
          <w:szCs w:val="18"/>
        </w:rPr>
      </w:pPr>
      <w:r w:rsidRPr="00C7216A">
        <w:rPr>
          <w:sz w:val="18"/>
        </w:rPr>
        <w:t>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den Europæiske Tilsynsførende for Databeskyttelse med hensyn til Europa-Kommissionens anvendelse af oplysningerne.</w:t>
      </w:r>
    </w:p>
    <w:p w14:paraId="3D9D6A2C" w14:textId="77777777" w:rsidR="00AE6627" w:rsidRPr="009A32D0" w:rsidRDefault="00AE6627" w:rsidP="00AE6627">
      <w:pPr>
        <w:rPr>
          <w:sz w:val="18"/>
          <w:szCs w:val="18"/>
        </w:rPr>
      </w:pPr>
    </w:p>
    <w:p w14:paraId="5AFEE330" w14:textId="77777777" w:rsidR="00AE6627" w:rsidRPr="009A32D0" w:rsidRDefault="00AE6627" w:rsidP="00AE6627">
      <w:pPr>
        <w:rPr>
          <w:sz w:val="18"/>
          <w:szCs w:val="18"/>
        </w:rPr>
      </w:pPr>
      <w:r w:rsidRPr="009A32D0">
        <w:rPr>
          <w:b/>
          <w:sz w:val="18"/>
          <w:szCs w:val="18"/>
        </w:rPr>
        <w:t>Artikel 5: Kontrol</w:t>
      </w:r>
    </w:p>
    <w:p w14:paraId="7F5E9408" w14:textId="77777777" w:rsidR="00AE6627" w:rsidRPr="009A32D0" w:rsidRDefault="00AE6627" w:rsidP="00AE6627">
      <w:pPr>
        <w:rPr>
          <w:sz w:val="18"/>
          <w:szCs w:val="18"/>
        </w:rPr>
      </w:pPr>
    </w:p>
    <w:p w14:paraId="6A61F0D0" w14:textId="77777777" w:rsidR="00AE6627" w:rsidRPr="009A32D0" w:rsidRDefault="00AE6627" w:rsidP="00AE6627">
      <w:pPr>
        <w:rPr>
          <w:sz w:val="18"/>
          <w:szCs w:val="18"/>
        </w:rPr>
        <w:sectPr w:rsidR="00AE6627" w:rsidRPr="009A32D0" w:rsidSect="008E3C3B">
          <w:headerReference w:type="default" r:id="rId17"/>
          <w:footerReference w:type="default" r:id="rId18"/>
          <w:pgSz w:w="11906" w:h="16838"/>
          <w:pgMar w:top="1440" w:right="1134" w:bottom="1440" w:left="1134" w:header="720" w:footer="720" w:gutter="0"/>
          <w:cols w:num="2" w:space="720"/>
        </w:sectPr>
      </w:pPr>
      <w:r w:rsidRPr="009A32D0">
        <w:rPr>
          <w:sz w:val="18"/>
          <w:szCs w:val="18"/>
        </w:rPr>
        <w:t>Parterne i denne aftale forpligter sig til at videregive alle detaljerede oplysninger, som Europa-Kommissionen, det Nationale Agentur i Danmark eller et andet eksternt organ bemyndiget af Europa-Kommissionen eller det Nationale Agentur i Danmark måtte anmode om for at kontrollere at mobilitetsperioden og bestemmelserne i aftalen implementeres på behørig vis.</w:t>
      </w:r>
    </w:p>
    <w:p w14:paraId="4A6049C8" w14:textId="77777777" w:rsidR="00AE6627" w:rsidRPr="00936746" w:rsidRDefault="00AE6627" w:rsidP="00AE6627">
      <w:pPr>
        <w:tabs>
          <w:tab w:val="left" w:pos="1701"/>
        </w:tabs>
        <w:rPr>
          <w:b/>
        </w:rPr>
      </w:pPr>
    </w:p>
    <w:p w14:paraId="6AFB5EE9" w14:textId="77777777" w:rsidR="00AE6627" w:rsidRDefault="00AE6627" w:rsidP="00AE6627"/>
    <w:p w14:paraId="0B596FB2" w14:textId="77777777" w:rsidR="006101FD" w:rsidRDefault="006101FD"/>
    <w:sectPr w:rsidR="006101FD" w:rsidSect="008E3C3B">
      <w:type w:val="continuous"/>
      <w:pgSz w:w="11906" w:h="16838"/>
      <w:pgMar w:top="1440" w:right="1134" w:bottom="1440" w:left="1134" w:header="720" w:footer="720" w:gutter="0"/>
      <w:cols w:num="2"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kolai Frank" w:date="2023-03-14T10:33:00Z" w:initials="NF">
    <w:p w14:paraId="48750801" w14:textId="77777777" w:rsidR="00AE6627" w:rsidRDefault="00AE6627" w:rsidP="00AE6627">
      <w:pPr>
        <w:pStyle w:val="Kommentartekst"/>
      </w:pPr>
      <w:r>
        <w:rPr>
          <w:rStyle w:val="Kommentarhenvisning"/>
        </w:rPr>
        <w:annotationRef/>
      </w:r>
      <w:r>
        <w:t xml:space="preserve">Dette dokument demonstrerer hvordan en korrekt udfyldt Deltagerkontrakt kan se ud. Mange af de begreber der nævnes uddybes på </w:t>
      </w:r>
      <w:hyperlink r:id="rId1" w:history="1">
        <w:r w:rsidRPr="0092067D">
          <w:rPr>
            <w:rStyle w:val="Hyperlink"/>
          </w:rPr>
          <w:t>https://ffd.dk/internationalt/erasmusplus</w:t>
        </w:r>
      </w:hyperlink>
      <w:r>
        <w:t>. Derfor skal du både bruge hjemmesiden og denne kontrakt, når du udfylder din Deltagerkontrakt. Husk at der skal laves en kontrakt per person der skal ud på mobilitet.</w:t>
      </w:r>
    </w:p>
  </w:comment>
  <w:comment w:id="1" w:author="Nikolai Frank" w:date="2023-03-06T10:55:00Z" w:initials="NF">
    <w:p w14:paraId="4CC0F5D7" w14:textId="77777777" w:rsidR="00AE6627" w:rsidRDefault="00AE6627" w:rsidP="00AE6627">
      <w:pPr>
        <w:pStyle w:val="Kommentartekst"/>
      </w:pPr>
      <w:r>
        <w:rPr>
          <w:rStyle w:val="Kommentarhenvisning"/>
        </w:rPr>
        <w:annotationRef/>
      </w:r>
      <w:r>
        <w:t>EU Projektnummer og National ID refererer til det projekt vi modtager midler fra, og skal ikke ændres.</w:t>
      </w:r>
    </w:p>
  </w:comment>
  <w:comment w:id="2" w:author="Nikolai Frank" w:date="2023-03-06T10:32:00Z" w:initials="NF">
    <w:p w14:paraId="21A40D07" w14:textId="77777777" w:rsidR="004B2CFC" w:rsidRDefault="00AE6627" w:rsidP="009D42AD">
      <w:pPr>
        <w:pStyle w:val="Kommentartekst"/>
      </w:pPr>
      <w:r>
        <w:rPr>
          <w:rStyle w:val="Kommentarhenvisning"/>
        </w:rPr>
        <w:annotationRef/>
      </w:r>
      <w:r w:rsidR="004B2CFC">
        <w:t>Højskolens bankoplysninger hvor tilskuddet skal betales til.</w:t>
      </w:r>
    </w:p>
  </w:comment>
  <w:comment w:id="3" w:author="Nikolai Frank" w:date="2023-03-06T10:28:00Z" w:initials="NF">
    <w:p w14:paraId="2D9489CE" w14:textId="5071EE66" w:rsidR="00AE6627" w:rsidRDefault="00AE6627" w:rsidP="00AE6627">
      <w:pPr>
        <w:pStyle w:val="Kommentartekst"/>
      </w:pPr>
      <w:r>
        <w:rPr>
          <w:rStyle w:val="Kommentarhenvisning"/>
        </w:rPr>
        <w:annotationRef/>
      </w:r>
      <w:r>
        <w:t>BIC/SWIFT koden bruges til at identificere banker i finansielle transaktioner på tværs af landegrænser. Du kan ofte finde din banks BIC/SWIFT kode på deres hjemmeside.</w:t>
      </w:r>
    </w:p>
  </w:comment>
  <w:comment w:id="4" w:author="Nikolai Frank" w:date="2023-03-06T10:25:00Z" w:initials="NF">
    <w:p w14:paraId="36776985" w14:textId="77777777" w:rsidR="00AE6627" w:rsidRDefault="00AE6627" w:rsidP="00AE6627">
      <w:pPr>
        <w:pStyle w:val="Kommentartekst"/>
      </w:pPr>
      <w:r>
        <w:rPr>
          <w:rStyle w:val="Kommentarhenvisning"/>
        </w:rPr>
        <w:annotationRef/>
      </w:r>
      <w:r>
        <w:t>Iban nummer - International Banking Account Number - er en udvidelse af dit eksisterende kontonummer som bruges, når du skal modtage penge fra udlandet. Du kan finde dit IBAN nummer på din netbank, eller ved at kontakte din bank.</w:t>
      </w:r>
    </w:p>
  </w:comment>
  <w:comment w:id="5" w:author="Nikolai Frank" w:date="2023-03-06T11:02:00Z" w:initials="NF">
    <w:p w14:paraId="1E17EA50" w14:textId="77777777" w:rsidR="004B2CFC" w:rsidRDefault="00AE6627" w:rsidP="00367501">
      <w:pPr>
        <w:pStyle w:val="Kommentartekst"/>
      </w:pPr>
      <w:r>
        <w:rPr>
          <w:rStyle w:val="Kommentarhenvisning"/>
        </w:rPr>
        <w:annotationRef/>
      </w:r>
      <w:r w:rsidR="004B2CFC">
        <w:t>Henviser til Læringsaftalen som sendes ind sammen med dette dokument.</w:t>
      </w:r>
    </w:p>
  </w:comment>
  <w:comment w:id="6" w:author="Nikolai Frank" w:date="2023-03-24T13:04:00Z" w:initials="NF">
    <w:p w14:paraId="1684AE1F" w14:textId="1A89BA71" w:rsidR="00AE6627" w:rsidRDefault="00AE6627" w:rsidP="00AE6627">
      <w:pPr>
        <w:pStyle w:val="Kommentartekst"/>
      </w:pPr>
      <w:r>
        <w:rPr>
          <w:rStyle w:val="Kommentarhenvisning"/>
        </w:rPr>
        <w:annotationRef/>
      </w:r>
      <w:r>
        <w:t xml:space="preserve">Vigtig pointe: en aktivitetsdag er dage, hvor der er program med mindst 5 timers aktivitet. Der gives derfor ikke tilskud til f.eks. dage i weekenden hvor der holdes fri. </w:t>
      </w:r>
    </w:p>
    <w:p w14:paraId="7B18916E" w14:textId="77777777" w:rsidR="00AE6627" w:rsidRDefault="00AE6627" w:rsidP="00AE6627">
      <w:pPr>
        <w:pStyle w:val="Kommentartekst"/>
      </w:pPr>
    </w:p>
    <w:p w14:paraId="789035AC" w14:textId="77777777" w:rsidR="00AE6627" w:rsidRDefault="00AE6627" w:rsidP="00AE6627">
      <w:pPr>
        <w:pStyle w:val="Kommentartekst"/>
      </w:pPr>
      <w:r>
        <w:t xml:space="preserve">Rejsedage er 1 ekstra dag i hver ende HVIS man rejser på dage ud over aktiviteten, f.eks. dagen før eller efter programmet starter. Disse rejsedage udløser samme tilskud som en aktivitetsdag. </w:t>
      </w:r>
    </w:p>
    <w:p w14:paraId="4F680C7B" w14:textId="77777777" w:rsidR="00AE6627" w:rsidRDefault="00AE6627" w:rsidP="00AE6627">
      <w:pPr>
        <w:pStyle w:val="Kommentartekst"/>
      </w:pPr>
    </w:p>
    <w:p w14:paraId="65B3B468" w14:textId="77777777" w:rsidR="00AE6627" w:rsidRDefault="00AE6627" w:rsidP="00AE6627">
      <w:pPr>
        <w:pStyle w:val="Kommentartekst"/>
      </w:pPr>
      <w:r>
        <w:t xml:space="preserve">Bemærk at rejsedage-tilskud ikke er det samme som rejsetilskud, som er tilskud til billetter til f.eks. fly, bus, tog mm. </w:t>
      </w:r>
    </w:p>
  </w:comment>
  <w:comment w:id="7" w:author="Nikolai Frank" w:date="2023-03-24T13:30:00Z" w:initials="NF">
    <w:p w14:paraId="3A1CDEEF" w14:textId="77777777" w:rsidR="00AE6627" w:rsidRDefault="00AE6627" w:rsidP="00AE6627">
      <w:pPr>
        <w:pStyle w:val="Kommentartekst"/>
      </w:pPr>
      <w:r>
        <w:rPr>
          <w:rStyle w:val="Kommentarhenvisning"/>
        </w:rPr>
        <w:annotationRef/>
      </w:r>
      <w:r>
        <w:t xml:space="preserve">Som eksempel skal denne højskolelærer 12 dage til Bergen, hvor han skal indgå i et jobshadowing-forløb. </w:t>
      </w:r>
    </w:p>
    <w:p w14:paraId="00A158E9" w14:textId="77777777" w:rsidR="00AE6627" w:rsidRDefault="00AE6627" w:rsidP="00AE6627">
      <w:pPr>
        <w:pStyle w:val="Kommentartekst"/>
      </w:pPr>
    </w:p>
    <w:p w14:paraId="48DC8D34" w14:textId="77777777" w:rsidR="00AE6627" w:rsidRDefault="00AE6627" w:rsidP="00AE6627">
      <w:pPr>
        <w:pStyle w:val="Kommentartekst"/>
      </w:pPr>
      <w:r>
        <w:t xml:space="preserve">Forskellige destinationer udløser dog forskellige tilskud. Du finder det tilskud som din destination udløser under menuen "Ophold og rejsedage" på </w:t>
      </w:r>
      <w:hyperlink r:id="rId2" w:history="1">
        <w:r w:rsidRPr="002F66F3">
          <w:rPr>
            <w:rStyle w:val="Hyperlink"/>
          </w:rPr>
          <w:t>https://ffd.dk/internationalt/erasmusplus</w:t>
        </w:r>
      </w:hyperlink>
      <w:r>
        <w:t xml:space="preserve">. </w:t>
      </w:r>
    </w:p>
    <w:p w14:paraId="5021E453" w14:textId="77777777" w:rsidR="00AE6627" w:rsidRDefault="00AE6627" w:rsidP="00AE6627">
      <w:pPr>
        <w:pStyle w:val="Kommentartekst"/>
      </w:pPr>
    </w:p>
    <w:p w14:paraId="3F4120B0" w14:textId="77777777" w:rsidR="00AE6627" w:rsidRDefault="00AE6627" w:rsidP="00AE6627">
      <w:pPr>
        <w:pStyle w:val="Kommentartekst"/>
      </w:pPr>
      <w:r>
        <w:t>I dette tilfælde gives der 180 euro dagligt i rejsedage- og opholdstilskud til aktiviteter i Norge.</w:t>
      </w:r>
    </w:p>
    <w:p w14:paraId="408FE64A" w14:textId="77777777" w:rsidR="00AE6627" w:rsidRDefault="00AE6627" w:rsidP="00AE6627">
      <w:pPr>
        <w:pStyle w:val="Kommentartekst"/>
      </w:pPr>
    </w:p>
    <w:p w14:paraId="6B82835D" w14:textId="77777777" w:rsidR="00AE6627" w:rsidRDefault="00AE6627" w:rsidP="00AE6627">
      <w:pPr>
        <w:pStyle w:val="Kommentartekst"/>
      </w:pPr>
      <w:r>
        <w:t>Læreren her lægger desuden to dage oven i aktiviteten her, da han rejser ud om aftenen d. 5.3, og rejser hjem igen d. 16.3. Han trækker også de to dage fra hvor der er weekend, og dermed intet program han skal følge. Dermed bliver rejsedage + aktivitetsdage i alt 10 dage.</w:t>
      </w:r>
    </w:p>
  </w:comment>
  <w:comment w:id="8" w:author="Nikolai Frank" w:date="2023-03-24T13:34:00Z" w:initials="NF">
    <w:p w14:paraId="08F688DD" w14:textId="77777777" w:rsidR="00AE6627" w:rsidRDefault="00AE6627" w:rsidP="00AE6627">
      <w:pPr>
        <w:pStyle w:val="Kommentartekst"/>
      </w:pPr>
      <w:r>
        <w:rPr>
          <w:rStyle w:val="Kommentarhenvisning"/>
        </w:rPr>
        <w:annotationRef/>
      </w:r>
      <w:r>
        <w:t>Weekenden 11-12 marts</w:t>
      </w:r>
    </w:p>
  </w:comment>
  <w:comment w:id="9" w:author="Nikolai Frank" w:date="2023-03-06T11:56:00Z" w:initials="NF">
    <w:p w14:paraId="74ED4659" w14:textId="77777777" w:rsidR="00AE6627" w:rsidRDefault="00AE6627" w:rsidP="00AE6627">
      <w:pPr>
        <w:pStyle w:val="Kommentartekst"/>
      </w:pPr>
      <w:r>
        <w:rPr>
          <w:rStyle w:val="Kommentarhenvisning"/>
        </w:rPr>
        <w:annotationRef/>
      </w:r>
      <w:r>
        <w:t xml:space="preserve">Den præcise kilometerafstand SKAL måles i fugleflugtslinje, og kan udregnes på: </w:t>
      </w:r>
      <w:hyperlink r:id="rId3" w:history="1">
        <w:r w:rsidRPr="00453AF0">
          <w:rPr>
            <w:rStyle w:val="Hyperlink"/>
          </w:rPr>
          <w:t>https://erasmus-plus.ec.europa.eu/resources-and-tools/distance-calculator</w:t>
        </w:r>
      </w:hyperlink>
      <w:r>
        <w:t>. Det oplyste antal kilometer skal blot være distancen mellem de to punkter. Du skal f.eks. ikke gange kilometerantallet med to, så det inkluderer både ud- og hjemrejse.</w:t>
      </w:r>
    </w:p>
    <w:p w14:paraId="4DB0A9C9" w14:textId="77777777" w:rsidR="00AE6627" w:rsidRDefault="00AE6627" w:rsidP="00AE6627">
      <w:pPr>
        <w:pStyle w:val="Kommentartekst"/>
      </w:pPr>
    </w:p>
    <w:p w14:paraId="0D6E5BC4" w14:textId="77777777" w:rsidR="00AE6627" w:rsidRDefault="00AE6627" w:rsidP="00AE6627">
      <w:pPr>
        <w:pStyle w:val="Kommentartekst"/>
      </w:pPr>
      <w:r>
        <w:t xml:space="preserve">Kilometerafstanden er inddelt i kategorier, der udløser forskellige tilskud. Der gives desuden et højere tilskud hvis der rejses grønt. Du kan få overblik over hvilken kategori din rejse hører under, samt hvad at rejse grønt defineres som, på </w:t>
      </w:r>
      <w:hyperlink r:id="rId4" w:history="1">
        <w:r w:rsidRPr="00453AF0">
          <w:rPr>
            <w:rStyle w:val="Hyperlink"/>
          </w:rPr>
          <w:t>https://ffd.dk/internationalt/erasmusplus</w:t>
        </w:r>
      </w:hyperlink>
      <w:r>
        <w:t xml:space="preserve">, i menuen "Rejsetilskud." </w:t>
      </w:r>
    </w:p>
  </w:comment>
  <w:comment w:id="10" w:author="Nikolai Frank" w:date="2023-03-06T11:57:00Z" w:initials="NF">
    <w:p w14:paraId="5DC31637" w14:textId="77777777" w:rsidR="00AE6627" w:rsidRDefault="00AE6627" w:rsidP="00AE6627">
      <w:pPr>
        <w:pStyle w:val="Kommentartekst"/>
      </w:pPr>
      <w:r>
        <w:rPr>
          <w:rStyle w:val="Kommentarhenvisning"/>
        </w:rPr>
        <w:annotationRef/>
      </w:r>
      <w:r>
        <w:t>Otte dages jobshadowing + to rejsedage. Rejsedage medregnes her, da der skelnes mellem rejsetilskud, som er tilskud til f.eks. flybilletter, og rejsedage- og opholdstilskud, som er tilskud til kost og logi, og derfor også gives til dagene rejsen foregår på.</w:t>
      </w:r>
    </w:p>
  </w:comment>
  <w:comment w:id="11" w:author="Nikolai Frank" w:date="2023-03-06T11:58:00Z" w:initials="NF">
    <w:p w14:paraId="6ACD7CF3" w14:textId="77777777" w:rsidR="006D520E" w:rsidRDefault="00AE6627">
      <w:pPr>
        <w:pStyle w:val="Kommentartekst"/>
      </w:pPr>
      <w:r>
        <w:rPr>
          <w:rStyle w:val="Kommentarhenvisning"/>
        </w:rPr>
        <w:annotationRef/>
      </w:r>
      <w:r w:rsidR="006D520E">
        <w:t>Da gruppemobiliteten foregår i Norge, er der et dagligt tilskud på 80 euro for en elev. 180 x 10 = 1.800.</w:t>
      </w:r>
    </w:p>
    <w:p w14:paraId="683F610C" w14:textId="77777777" w:rsidR="006D520E" w:rsidRDefault="006D520E">
      <w:pPr>
        <w:pStyle w:val="Kommentartekst"/>
      </w:pPr>
    </w:p>
    <w:p w14:paraId="0F1AE4FB" w14:textId="77777777" w:rsidR="006D520E" w:rsidRDefault="006D520E" w:rsidP="005A3753">
      <w:pPr>
        <w:pStyle w:val="Kommentartekst"/>
      </w:pPr>
      <w:r>
        <w:t xml:space="preserve">Bemærk at tilskudet falder med 30% efter 14 aktivitetsdage. Information om dette kan findes på </w:t>
      </w:r>
      <w:hyperlink r:id="rId5" w:history="1">
        <w:r w:rsidRPr="005A3753">
          <w:rPr>
            <w:rStyle w:val="Hyperlink"/>
          </w:rPr>
          <w:t>https://ffd.dk/internationalt/erasmusplus</w:t>
        </w:r>
      </w:hyperlink>
    </w:p>
  </w:comment>
  <w:comment w:id="12" w:author="Nikolai Frank" w:date="2023-03-06T14:12:00Z" w:initials="NF">
    <w:p w14:paraId="15CF184D" w14:textId="77777777" w:rsidR="006D520E" w:rsidRDefault="00AE6627" w:rsidP="001A4367">
      <w:pPr>
        <w:pStyle w:val="Kommentartekst"/>
      </w:pPr>
      <w:r>
        <w:rPr>
          <w:rStyle w:val="Kommentarhenvisning"/>
        </w:rPr>
        <w:annotationRef/>
      </w:r>
      <w:r w:rsidR="006D520E">
        <w:t>Udfyld forsikringsselskab, forsikringspolice samt policenummer her. Det er vigtigt at alle på en Erasmus+ aktivitet er forsikret, om det så er deltageren selv, højskolen eller modtagerorganisationen der står for det.</w:t>
      </w:r>
    </w:p>
  </w:comment>
  <w:comment w:id="13" w:author="Nikolai Frank" w:date="2023-03-08T12:50:00Z" w:initials="NF">
    <w:p w14:paraId="44E3EE68" w14:textId="77777777" w:rsidR="006D520E" w:rsidRDefault="00AE6627" w:rsidP="008252B4">
      <w:pPr>
        <w:pStyle w:val="Kommentartekst"/>
      </w:pPr>
      <w:r>
        <w:rPr>
          <w:rStyle w:val="Kommentarhenvisning"/>
        </w:rPr>
        <w:annotationRef/>
      </w:r>
      <w:r w:rsidR="006D520E">
        <w:t>HUSK at svare på det udsendte spørgeskema! Skulle I glemme det, kan I i værste konsekvens ende med at betale jeres tilskud tilbage. Det er den ansvarlige lærer for skolen der får tilsendt spørgeskemaet efter turen er overstået.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750801" w15:done="0"/>
  <w15:commentEx w15:paraId="4CC0F5D7" w15:done="0"/>
  <w15:commentEx w15:paraId="21A40D07" w15:done="0"/>
  <w15:commentEx w15:paraId="2D9489CE" w15:done="0"/>
  <w15:commentEx w15:paraId="36776985" w15:done="0"/>
  <w15:commentEx w15:paraId="1E17EA50" w15:done="0"/>
  <w15:commentEx w15:paraId="65B3B468" w15:done="0"/>
  <w15:commentEx w15:paraId="6B82835D" w15:done="0"/>
  <w15:commentEx w15:paraId="08F688DD" w15:done="0"/>
  <w15:commentEx w15:paraId="0D6E5BC4" w15:done="0"/>
  <w15:commentEx w15:paraId="5DC31637" w15:done="0"/>
  <w15:commentEx w15:paraId="0F1AE4FB" w15:done="0"/>
  <w15:commentEx w15:paraId="15CF184D" w15:done="0"/>
  <w15:commentEx w15:paraId="44E3EE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CBDC" w16cex:dateUtc="2023-03-14T09:33:00Z"/>
  <w16cex:commentExtensible w16cex:durableId="27B04529" w16cex:dateUtc="2023-03-06T09:55:00Z"/>
  <w16cex:commentExtensible w16cex:durableId="27B03FA5" w16cex:dateUtc="2023-03-06T09:32:00Z"/>
  <w16cex:commentExtensible w16cex:durableId="27B03EBB" w16cex:dateUtc="2023-03-06T09:28:00Z"/>
  <w16cex:commentExtensible w16cex:durableId="27B03E08" w16cex:dateUtc="2023-03-06T09:25:00Z"/>
  <w16cex:commentExtensible w16cex:durableId="27B046E3" w16cex:dateUtc="2023-03-06T10:02:00Z"/>
  <w16cex:commentExtensible w16cex:durableId="27C81E49" w16cex:dateUtc="2023-03-24T12:04:00Z"/>
  <w16cex:commentExtensible w16cex:durableId="27C8247F" w16cex:dateUtc="2023-03-24T12:30:00Z"/>
  <w16cex:commentExtensible w16cex:durableId="27C8255D" w16cex:dateUtc="2023-03-24T12:34:00Z"/>
  <w16cex:commentExtensible w16cex:durableId="27B05350" w16cex:dateUtc="2023-03-06T10:56:00Z"/>
  <w16cex:commentExtensible w16cex:durableId="27B053B3" w16cex:dateUtc="2023-03-06T10:57:00Z"/>
  <w16cex:commentExtensible w16cex:durableId="27B053EC" w16cex:dateUtc="2023-03-06T10:58:00Z"/>
  <w16cex:commentExtensible w16cex:durableId="27B07333" w16cex:dateUtc="2023-03-06T13:12:00Z"/>
  <w16cex:commentExtensible w16cex:durableId="27B30327" w16cex:dateUtc="2023-03-08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50801" w16cid:durableId="27BACBDC"/>
  <w16cid:commentId w16cid:paraId="4CC0F5D7" w16cid:durableId="27B04529"/>
  <w16cid:commentId w16cid:paraId="21A40D07" w16cid:durableId="27B03FA5"/>
  <w16cid:commentId w16cid:paraId="2D9489CE" w16cid:durableId="27B03EBB"/>
  <w16cid:commentId w16cid:paraId="36776985" w16cid:durableId="27B03E08"/>
  <w16cid:commentId w16cid:paraId="1E17EA50" w16cid:durableId="27B046E3"/>
  <w16cid:commentId w16cid:paraId="65B3B468" w16cid:durableId="27C81E49"/>
  <w16cid:commentId w16cid:paraId="6B82835D" w16cid:durableId="27C8247F"/>
  <w16cid:commentId w16cid:paraId="08F688DD" w16cid:durableId="27C8255D"/>
  <w16cid:commentId w16cid:paraId="0D6E5BC4" w16cid:durableId="27B05350"/>
  <w16cid:commentId w16cid:paraId="5DC31637" w16cid:durableId="27B053B3"/>
  <w16cid:commentId w16cid:paraId="0F1AE4FB" w16cid:durableId="27B053EC"/>
  <w16cid:commentId w16cid:paraId="15CF184D" w16cid:durableId="27B07333"/>
  <w16cid:commentId w16cid:paraId="44E3EE68" w16cid:durableId="27B30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1966" w14:textId="77777777" w:rsidR="00D67FB0" w:rsidRDefault="00D67FB0" w:rsidP="00AE6627">
      <w:r>
        <w:separator/>
      </w:r>
    </w:p>
  </w:endnote>
  <w:endnote w:type="continuationSeparator" w:id="0">
    <w:p w14:paraId="5B6CA3C2" w14:textId="77777777" w:rsidR="00D67FB0" w:rsidRDefault="00D67FB0" w:rsidP="00AE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256F" w14:textId="77777777" w:rsidR="00AE6627" w:rsidRDefault="00AE6627">
    <w:pPr>
      <w:pStyle w:val="Sidefod"/>
      <w:framePr w:wrap="around" w:vAnchor="text" w:hAnchor="margin" w:xAlign="right" w:y="1"/>
      <w:rPr>
        <w:rStyle w:val="Sidetal"/>
        <w:szCs w:val="24"/>
      </w:rPr>
    </w:pPr>
    <w:r>
      <w:rPr>
        <w:rStyle w:val="Sidetal"/>
        <w:szCs w:val="24"/>
      </w:rPr>
      <w:fldChar w:fldCharType="begin"/>
    </w:r>
    <w:r>
      <w:rPr>
        <w:rStyle w:val="Sidetal"/>
        <w:szCs w:val="24"/>
      </w:rPr>
      <w:instrText xml:space="preserve">PAGE  </w:instrText>
    </w:r>
    <w:r>
      <w:rPr>
        <w:rStyle w:val="Sidetal"/>
        <w:szCs w:val="24"/>
      </w:rPr>
      <w:fldChar w:fldCharType="separate"/>
    </w:r>
    <w:r>
      <w:rPr>
        <w:rStyle w:val="Sidetal"/>
        <w:noProof/>
        <w:szCs w:val="24"/>
      </w:rPr>
      <w:t>1</w:t>
    </w:r>
    <w:r>
      <w:rPr>
        <w:rStyle w:val="Sidetal"/>
        <w:szCs w:val="24"/>
      </w:rPr>
      <w:fldChar w:fldCharType="end"/>
    </w:r>
  </w:p>
  <w:p w14:paraId="30C60BA9" w14:textId="77777777" w:rsidR="00AE6627" w:rsidRDefault="00AE6627">
    <w:pPr>
      <w:pStyle w:val="Sidefod"/>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DE17" w14:textId="77777777" w:rsidR="00AE6627" w:rsidRDefault="00AE6627">
    <w:pPr>
      <w:pStyle w:val="Sidefod"/>
      <w:framePr w:wrap="around" w:vAnchor="text" w:hAnchor="page" w:x="5482" w:y="131"/>
      <w:rPr>
        <w:rStyle w:val="Sidetal"/>
        <w:szCs w:val="24"/>
      </w:rPr>
    </w:pPr>
    <w:r>
      <w:rPr>
        <w:rStyle w:val="Sidetal"/>
        <w:szCs w:val="24"/>
      </w:rPr>
      <w:fldChar w:fldCharType="begin"/>
    </w:r>
    <w:r>
      <w:rPr>
        <w:rStyle w:val="Sidetal"/>
        <w:szCs w:val="24"/>
      </w:rPr>
      <w:instrText xml:space="preserve">PAGE  </w:instrText>
    </w:r>
    <w:r>
      <w:rPr>
        <w:rStyle w:val="Sidetal"/>
        <w:szCs w:val="24"/>
      </w:rPr>
      <w:fldChar w:fldCharType="separate"/>
    </w:r>
    <w:r>
      <w:rPr>
        <w:rStyle w:val="Sidetal"/>
        <w:noProof/>
        <w:szCs w:val="24"/>
      </w:rPr>
      <w:t>5</w:t>
    </w:r>
    <w:r>
      <w:rPr>
        <w:rStyle w:val="Sidetal"/>
        <w:szCs w:val="24"/>
      </w:rPr>
      <w:fldChar w:fldCharType="end"/>
    </w:r>
  </w:p>
  <w:p w14:paraId="77D203BA" w14:textId="77777777" w:rsidR="00AE6627" w:rsidRDefault="00AE6627">
    <w:pPr>
      <w:pStyle w:val="Sidefod"/>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F346" w14:textId="77777777" w:rsidR="00AE6627" w:rsidRPr="009A6788" w:rsidRDefault="00AE6627" w:rsidP="009A6788">
    <w:pPr>
      <w:pStyle w:val="Sidefod"/>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F610" w14:textId="77777777" w:rsidR="00AE6627" w:rsidRDefault="00AE6627"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6</w:t>
    </w:r>
    <w:r>
      <w:rPr>
        <w:rStyle w:val="Sidetal"/>
      </w:rPr>
      <w:fldChar w:fldCharType="end"/>
    </w:r>
  </w:p>
  <w:p w14:paraId="1AC76E99" w14:textId="77777777" w:rsidR="00AE6627" w:rsidRDefault="00AE6627">
    <w:pPr>
      <w:pStyle w:val="Sidefod"/>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8349" w14:textId="77777777" w:rsidR="00D67FB0" w:rsidRDefault="00D67FB0" w:rsidP="00AE6627">
      <w:r>
        <w:separator/>
      </w:r>
    </w:p>
  </w:footnote>
  <w:footnote w:type="continuationSeparator" w:id="0">
    <w:p w14:paraId="1281D819" w14:textId="77777777" w:rsidR="00D67FB0" w:rsidRDefault="00D67FB0" w:rsidP="00AE6627">
      <w:r>
        <w:continuationSeparator/>
      </w:r>
    </w:p>
  </w:footnote>
  <w:footnote w:id="1">
    <w:p w14:paraId="773DDA9A" w14:textId="77777777" w:rsidR="00AE6627" w:rsidRPr="0038663B" w:rsidRDefault="00AE6627" w:rsidP="00AE6627">
      <w:pPr>
        <w:pStyle w:val="Fodnotetekst"/>
        <w:spacing w:after="0"/>
        <w:rPr>
          <w:sz w:val="18"/>
        </w:rPr>
      </w:pPr>
      <w:r w:rsidRPr="0038663B">
        <w:rPr>
          <w:rStyle w:val="Fodnotehenvisning"/>
          <w:sz w:val="18"/>
        </w:rPr>
        <w:footnoteRef/>
      </w:r>
      <w:r w:rsidRPr="0038663B">
        <w:rPr>
          <w:sz w:val="18"/>
        </w:rPr>
        <w:t xml:space="preserve"> Yderligere oplysninger om formålet med behandlingen af dine personoplysninger, samt opbevaring og beskyttelse af dine data findes her:</w:t>
      </w:r>
    </w:p>
    <w:p w14:paraId="1AF84972" w14:textId="77777777" w:rsidR="00AE6627" w:rsidRDefault="00000000" w:rsidP="00AE6627">
      <w:pPr>
        <w:pStyle w:val="Fodnotetekst"/>
        <w:ind w:firstLine="0"/>
        <w:jc w:val="left"/>
        <w:rPr>
          <w:sz w:val="18"/>
        </w:rPr>
      </w:pPr>
      <w:hyperlink r:id="rId1" w:history="1">
        <w:r w:rsidR="00AE6627" w:rsidRPr="00B9719A">
          <w:rPr>
            <w:rStyle w:val="Hyperlink"/>
            <w:sz w:val="18"/>
          </w:rPr>
          <w:t>https://webgate.ec.europa.eu/erasmus-esc/index/privacy-statement</w:t>
        </w:r>
      </w:hyperlink>
    </w:p>
    <w:p w14:paraId="42266BDC" w14:textId="77777777" w:rsidR="00AE6627" w:rsidRDefault="00AE6627" w:rsidP="00AE6627">
      <w:pPr>
        <w:pStyle w:val="Fodnotetekst"/>
        <w:ind w:left="0" w:firstLine="0"/>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C1C5" w14:textId="77777777" w:rsidR="00AE6627" w:rsidRPr="00D8773B" w:rsidRDefault="00AE6627" w:rsidP="006632C5">
    <w:pPr>
      <w:pStyle w:val="Sidehoved"/>
      <w:spacing w:after="0"/>
      <w:rPr>
        <w:rFonts w:ascii="Arial Narrow" w:hAnsi="Arial Narrow" w:cs="Arial"/>
        <w:i/>
        <w:sz w:val="15"/>
        <w:szCs w:val="15"/>
      </w:rPr>
    </w:pPr>
    <w:r w:rsidRPr="00D8773B">
      <w:rPr>
        <w:rFonts w:ascii="Arial Narrow" w:hAnsi="Arial Narrow" w:cs="Arial"/>
        <w:i/>
        <w:sz w:val="15"/>
        <w:szCs w:val="15"/>
      </w:rPr>
      <w:t xml:space="preserve">2022 - Erasmus+: </w:t>
    </w:r>
    <w:r>
      <w:rPr>
        <w:rFonts w:ascii="Arial Narrow" w:hAnsi="Arial Narrow" w:cs="Arial"/>
        <w:i/>
        <w:sz w:val="15"/>
        <w:szCs w:val="15"/>
      </w:rPr>
      <w:t>Almen folkeoplysning og voksenuddannelse</w:t>
    </w:r>
    <w:r w:rsidRPr="000C40AE">
      <w:rPr>
        <w:rFonts w:ascii="Arial Narrow" w:hAnsi="Arial Narrow" w:cs="Arial"/>
        <w:i/>
        <w:sz w:val="15"/>
        <w:szCs w:val="15"/>
      </w:rPr>
      <w:t xml:space="preserve"> </w:t>
    </w:r>
    <w:r>
      <w:rPr>
        <w:rFonts w:ascii="Arial Narrow" w:hAnsi="Arial Narrow" w:cs="Arial"/>
        <w:i/>
        <w:sz w:val="15"/>
        <w:szCs w:val="15"/>
      </w:rPr>
      <w:t>(</w:t>
    </w:r>
    <w:proofErr w:type="spellStart"/>
    <w:r w:rsidRPr="00D8773B">
      <w:rPr>
        <w:rFonts w:ascii="Arial Narrow" w:hAnsi="Arial Narrow" w:cs="Arial"/>
        <w:i/>
        <w:sz w:val="15"/>
        <w:szCs w:val="15"/>
      </w:rPr>
      <w:t>Adult</w:t>
    </w:r>
    <w:proofErr w:type="spellEnd"/>
    <w:r w:rsidRPr="00D8773B">
      <w:rPr>
        <w:rFonts w:ascii="Arial Narrow" w:hAnsi="Arial Narrow" w:cs="Arial"/>
        <w:i/>
        <w:sz w:val="15"/>
        <w:szCs w:val="15"/>
      </w:rPr>
      <w:t xml:space="preserve"> Education</w:t>
    </w:r>
    <w:r>
      <w:rPr>
        <w:rFonts w:ascii="Arial Narrow" w:hAnsi="Arial Narrow" w:cs="Arial"/>
        <w:i/>
        <w:sz w:val="15"/>
        <w:szCs w:val="15"/>
      </w:rPr>
      <w:t xml:space="preserve">) </w:t>
    </w:r>
  </w:p>
  <w:p w14:paraId="6C8A7D27" w14:textId="77777777" w:rsidR="00AE6627" w:rsidRPr="006632C5" w:rsidRDefault="00AE6627" w:rsidP="001E5484">
    <w:pPr>
      <w:pStyle w:val="Sidehoved"/>
      <w:rPr>
        <w:rFonts w:ascii="Arial Narrow" w:hAnsi="Arial Narrow" w:cs="Arial"/>
        <w:i/>
        <w:sz w:val="15"/>
        <w:szCs w:val="15"/>
      </w:rPr>
    </w:pPr>
    <w:r w:rsidRPr="006632C5">
      <w:rPr>
        <w:rFonts w:ascii="Arial Narrow" w:hAnsi="Arial Narrow" w:cs="Arial"/>
        <w:i/>
        <w:sz w:val="15"/>
        <w:szCs w:val="15"/>
      </w:rPr>
      <w:t>Participant Grant Agreement (KA121 &amp; KA122) for kursister og personale</w:t>
    </w:r>
    <w:r w:rsidRPr="006632C5">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6A8C" w14:textId="77777777" w:rsidR="00AE6627" w:rsidRPr="00D8773B" w:rsidRDefault="00AE6627" w:rsidP="009473A5">
    <w:pPr>
      <w:pStyle w:val="Sidehoved"/>
      <w:spacing w:after="0"/>
      <w:rPr>
        <w:rFonts w:ascii="Arial Narrow" w:hAnsi="Arial Narrow" w:cs="Arial"/>
        <w:i/>
        <w:sz w:val="15"/>
        <w:szCs w:val="15"/>
      </w:rPr>
    </w:pPr>
    <w:r>
      <w:rPr>
        <w:rFonts w:ascii="Arial Narrow" w:hAnsi="Arial Narrow" w:cs="Arial"/>
        <w:i/>
        <w:noProof/>
        <w:snapToGrid/>
        <w:sz w:val="15"/>
        <w:szCs w:val="15"/>
        <w:lang w:eastAsia="da-DK"/>
      </w:rPr>
      <w:drawing>
        <wp:anchor distT="0" distB="0" distL="114300" distR="114300" simplePos="0" relativeHeight="251659264" behindDoc="1" locked="0" layoutInCell="1" allowOverlap="1" wp14:anchorId="19D0F3AA" wp14:editId="002080D3">
          <wp:simplePos x="0" y="0"/>
          <wp:positionH relativeFrom="column">
            <wp:posOffset>4727575</wp:posOffset>
          </wp:positionH>
          <wp:positionV relativeFrom="paragraph">
            <wp:posOffset>-121920</wp:posOffset>
          </wp:positionV>
          <wp:extent cx="1290320" cy="521335"/>
          <wp:effectExtent l="0" t="0" r="5080" b="0"/>
          <wp:wrapTight wrapText="bothSides">
            <wp:wrapPolygon edited="0">
              <wp:start x="0" y="0"/>
              <wp:lineTo x="0" y="20521"/>
              <wp:lineTo x="21366" y="20521"/>
              <wp:lineTo x="2136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290320" cy="521335"/>
                  </a:xfrm>
                  <a:prstGeom prst="rect">
                    <a:avLst/>
                  </a:prstGeom>
                </pic:spPr>
              </pic:pic>
            </a:graphicData>
          </a:graphic>
          <wp14:sizeRelH relativeFrom="margin">
            <wp14:pctWidth>0</wp14:pctWidth>
          </wp14:sizeRelH>
          <wp14:sizeRelV relativeFrom="margin">
            <wp14:pctHeight>0</wp14:pctHeight>
          </wp14:sizeRelV>
        </wp:anchor>
      </w:drawing>
    </w:r>
    <w:r w:rsidRPr="00D8773B">
      <w:rPr>
        <w:rFonts w:ascii="Arial Narrow" w:hAnsi="Arial Narrow" w:cs="Arial"/>
        <w:i/>
        <w:sz w:val="15"/>
        <w:szCs w:val="15"/>
      </w:rPr>
      <w:t xml:space="preserve">2022 - Erasmus+: </w:t>
    </w:r>
    <w:r>
      <w:rPr>
        <w:rFonts w:ascii="Arial Narrow" w:hAnsi="Arial Narrow" w:cs="Arial"/>
        <w:i/>
        <w:sz w:val="15"/>
        <w:szCs w:val="15"/>
      </w:rPr>
      <w:t>Almen folkeoplysning og voksenuddannelse</w:t>
    </w:r>
    <w:r w:rsidRPr="000C40AE">
      <w:rPr>
        <w:rFonts w:ascii="Arial Narrow" w:hAnsi="Arial Narrow" w:cs="Arial"/>
        <w:i/>
        <w:sz w:val="15"/>
        <w:szCs w:val="15"/>
      </w:rPr>
      <w:t xml:space="preserve"> </w:t>
    </w:r>
    <w:r>
      <w:rPr>
        <w:rFonts w:ascii="Arial Narrow" w:hAnsi="Arial Narrow" w:cs="Arial"/>
        <w:i/>
        <w:sz w:val="15"/>
        <w:szCs w:val="15"/>
      </w:rPr>
      <w:t>(</w:t>
    </w:r>
    <w:proofErr w:type="spellStart"/>
    <w:r w:rsidRPr="00D8773B">
      <w:rPr>
        <w:rFonts w:ascii="Arial Narrow" w:hAnsi="Arial Narrow" w:cs="Arial"/>
        <w:i/>
        <w:sz w:val="15"/>
        <w:szCs w:val="15"/>
      </w:rPr>
      <w:t>Adult</w:t>
    </w:r>
    <w:proofErr w:type="spellEnd"/>
    <w:r w:rsidRPr="00D8773B">
      <w:rPr>
        <w:rFonts w:ascii="Arial Narrow" w:hAnsi="Arial Narrow" w:cs="Arial"/>
        <w:i/>
        <w:sz w:val="15"/>
        <w:szCs w:val="15"/>
      </w:rPr>
      <w:t xml:space="preserve"> Education</w:t>
    </w:r>
    <w:r>
      <w:rPr>
        <w:rFonts w:ascii="Arial Narrow" w:hAnsi="Arial Narrow" w:cs="Arial"/>
        <w:i/>
        <w:sz w:val="15"/>
        <w:szCs w:val="15"/>
      </w:rPr>
      <w:t xml:space="preserve">) </w:t>
    </w:r>
  </w:p>
  <w:p w14:paraId="2D755607" w14:textId="77777777" w:rsidR="00AE6627" w:rsidRPr="006632C5" w:rsidRDefault="00AE6627" w:rsidP="009473A5">
    <w:pPr>
      <w:pStyle w:val="Sidehoved"/>
      <w:rPr>
        <w:rFonts w:ascii="Arial Narrow" w:hAnsi="Arial Narrow" w:cs="Arial"/>
        <w:i/>
        <w:sz w:val="15"/>
        <w:szCs w:val="15"/>
      </w:rPr>
    </w:pPr>
    <w:r w:rsidRPr="006632C5">
      <w:rPr>
        <w:rFonts w:ascii="Arial Narrow" w:hAnsi="Arial Narrow" w:cs="Arial"/>
        <w:i/>
        <w:sz w:val="15"/>
        <w:szCs w:val="15"/>
      </w:rPr>
      <w:t>Participant Grant Agreement (KA121 &amp; KA122) for kursister og personale</w:t>
    </w:r>
  </w:p>
  <w:p w14:paraId="097203DE" w14:textId="77777777" w:rsidR="00AE6627" w:rsidRPr="006632C5" w:rsidRDefault="00AE6627" w:rsidP="009473A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326E" w14:textId="77777777" w:rsidR="00AE6627" w:rsidRPr="00D8773B" w:rsidRDefault="00AE6627" w:rsidP="00EE32AA">
    <w:pPr>
      <w:pStyle w:val="Sidehoved"/>
      <w:spacing w:after="0"/>
      <w:rPr>
        <w:rFonts w:ascii="Arial Narrow" w:hAnsi="Arial Narrow" w:cs="Arial"/>
        <w:i/>
        <w:sz w:val="15"/>
        <w:szCs w:val="15"/>
      </w:rPr>
    </w:pPr>
    <w:r w:rsidRPr="00D8773B">
      <w:rPr>
        <w:rFonts w:ascii="Arial Narrow" w:hAnsi="Arial Narrow" w:cs="Arial"/>
        <w:i/>
        <w:sz w:val="15"/>
        <w:szCs w:val="15"/>
      </w:rPr>
      <w:t xml:space="preserve">2022 - Erasmus+: </w:t>
    </w:r>
    <w:r>
      <w:rPr>
        <w:rFonts w:ascii="Arial Narrow" w:hAnsi="Arial Narrow" w:cs="Arial"/>
        <w:i/>
        <w:sz w:val="15"/>
        <w:szCs w:val="15"/>
      </w:rPr>
      <w:t>Almen folkeoplysning og voksenuddannelse</w:t>
    </w:r>
    <w:r w:rsidRPr="000C40AE">
      <w:rPr>
        <w:rFonts w:ascii="Arial Narrow" w:hAnsi="Arial Narrow" w:cs="Arial"/>
        <w:i/>
        <w:sz w:val="15"/>
        <w:szCs w:val="15"/>
      </w:rPr>
      <w:t xml:space="preserve"> </w:t>
    </w:r>
    <w:r>
      <w:rPr>
        <w:rFonts w:ascii="Arial Narrow" w:hAnsi="Arial Narrow" w:cs="Arial"/>
        <w:i/>
        <w:sz w:val="15"/>
        <w:szCs w:val="15"/>
      </w:rPr>
      <w:t>(</w:t>
    </w:r>
    <w:proofErr w:type="spellStart"/>
    <w:r w:rsidRPr="00D8773B">
      <w:rPr>
        <w:rFonts w:ascii="Arial Narrow" w:hAnsi="Arial Narrow" w:cs="Arial"/>
        <w:i/>
        <w:sz w:val="15"/>
        <w:szCs w:val="15"/>
      </w:rPr>
      <w:t>Adult</w:t>
    </w:r>
    <w:proofErr w:type="spellEnd"/>
    <w:r w:rsidRPr="00D8773B">
      <w:rPr>
        <w:rFonts w:ascii="Arial Narrow" w:hAnsi="Arial Narrow" w:cs="Arial"/>
        <w:i/>
        <w:sz w:val="15"/>
        <w:szCs w:val="15"/>
      </w:rPr>
      <w:t xml:space="preserve"> Education</w:t>
    </w:r>
    <w:r>
      <w:rPr>
        <w:rFonts w:ascii="Arial Narrow" w:hAnsi="Arial Narrow" w:cs="Arial"/>
        <w:i/>
        <w:sz w:val="15"/>
        <w:szCs w:val="15"/>
      </w:rPr>
      <w:t xml:space="preserve">) </w:t>
    </w:r>
  </w:p>
  <w:p w14:paraId="3C44983A" w14:textId="77777777" w:rsidR="00AE6627" w:rsidRPr="00EE32AA" w:rsidRDefault="00AE6627" w:rsidP="00FE149C">
    <w:pPr>
      <w:pStyle w:val="Sidehoved"/>
      <w:rPr>
        <w:rFonts w:ascii="Arial Narrow" w:hAnsi="Arial Narrow" w:cs="Arial"/>
        <w:i/>
        <w:sz w:val="15"/>
        <w:szCs w:val="15"/>
      </w:rPr>
    </w:pPr>
    <w:r w:rsidRPr="006632C5">
      <w:rPr>
        <w:rFonts w:ascii="Arial Narrow" w:hAnsi="Arial Narrow" w:cs="Arial"/>
        <w:i/>
        <w:sz w:val="15"/>
        <w:szCs w:val="15"/>
      </w:rPr>
      <w:t>Participant Grant Agreement (KA121 &amp; KA122) for kursister og personale</w:t>
    </w:r>
    <w:r w:rsidRPr="006632C5">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7F1"/>
    <w:multiLevelType w:val="hybridMultilevel"/>
    <w:tmpl w:val="9E3A80F0"/>
    <w:lvl w:ilvl="0" w:tplc="2632D760">
      <w:start w:val="3"/>
      <w:numFmt w:val="bullet"/>
      <w:lvlText w:val="-"/>
      <w:lvlJc w:val="left"/>
      <w:pPr>
        <w:ind w:left="1287" w:hanging="360"/>
      </w:pPr>
      <w:rPr>
        <w:rFonts w:ascii="Times New Roman" w:eastAsia="Times New Roman" w:hAnsi="Times New Roman" w:cs="Times New Roman"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35AC35F5"/>
    <w:multiLevelType w:val="hybridMultilevel"/>
    <w:tmpl w:val="31D417CE"/>
    <w:lvl w:ilvl="0" w:tplc="2632D760">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46371865">
    <w:abstractNumId w:val="1"/>
  </w:num>
  <w:num w:numId="2" w16cid:durableId="20325608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i Frank">
    <w15:presenceInfo w15:providerId="AD" w15:userId="S::nfr@ffd.dk::cf785fe0-4d3d-4f76-b00e-61680b197a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27"/>
    <w:rsid w:val="000645E9"/>
    <w:rsid w:val="001D26D0"/>
    <w:rsid w:val="001E5C28"/>
    <w:rsid w:val="00235852"/>
    <w:rsid w:val="00237E02"/>
    <w:rsid w:val="00272707"/>
    <w:rsid w:val="002C6018"/>
    <w:rsid w:val="002D5506"/>
    <w:rsid w:val="003311AF"/>
    <w:rsid w:val="003E6124"/>
    <w:rsid w:val="00402466"/>
    <w:rsid w:val="00490D01"/>
    <w:rsid w:val="004B2CFC"/>
    <w:rsid w:val="006101FD"/>
    <w:rsid w:val="00667035"/>
    <w:rsid w:val="006D520E"/>
    <w:rsid w:val="007C1DC8"/>
    <w:rsid w:val="00837182"/>
    <w:rsid w:val="008E1C37"/>
    <w:rsid w:val="008F09E8"/>
    <w:rsid w:val="008F6B4E"/>
    <w:rsid w:val="00A12654"/>
    <w:rsid w:val="00A517E7"/>
    <w:rsid w:val="00A611C4"/>
    <w:rsid w:val="00AB4D2A"/>
    <w:rsid w:val="00AE3242"/>
    <w:rsid w:val="00AE6627"/>
    <w:rsid w:val="00BA4804"/>
    <w:rsid w:val="00C00B3E"/>
    <w:rsid w:val="00D35695"/>
    <w:rsid w:val="00D67FB0"/>
    <w:rsid w:val="00DD0FCB"/>
    <w:rsid w:val="00E21D9C"/>
    <w:rsid w:val="00F04E00"/>
    <w:rsid w:val="00FF60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6D75"/>
  <w15:chartTrackingRefBased/>
  <w15:docId w15:val="{B2C16314-D082-4A4A-B06D-70914B4B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27"/>
    <w:pPr>
      <w:spacing w:after="0" w:line="240" w:lineRule="auto"/>
    </w:pPr>
    <w:rPr>
      <w:rFonts w:ascii="Times New Roman" w:eastAsia="Times New Roman" w:hAnsi="Times New Roman" w:cs="Times New Roman"/>
      <w:snapToGrid w:val="0"/>
      <w:kern w:val="0"/>
      <w:sz w:val="20"/>
      <w:szCs w:val="20"/>
      <w:lang w:eastAsia="en-GB"/>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1">
    <w:name w:val="Text 1"/>
    <w:basedOn w:val="Normal"/>
    <w:rsid w:val="00AE6627"/>
    <w:pPr>
      <w:spacing w:after="240"/>
      <w:ind w:left="483"/>
      <w:jc w:val="both"/>
    </w:pPr>
    <w:rPr>
      <w:sz w:val="24"/>
    </w:rPr>
  </w:style>
  <w:style w:type="character" w:styleId="Fodnotehenvisning">
    <w:name w:val="footnote reference"/>
    <w:semiHidden/>
    <w:rsid w:val="00AE6627"/>
    <w:rPr>
      <w:rFonts w:cs="Times New Roman"/>
    </w:rPr>
  </w:style>
  <w:style w:type="paragraph" w:styleId="Fodnotetekst">
    <w:name w:val="footnote text"/>
    <w:basedOn w:val="Normal"/>
    <w:link w:val="FodnotetekstTegn"/>
    <w:semiHidden/>
    <w:rsid w:val="00AE6627"/>
    <w:pPr>
      <w:spacing w:after="240"/>
      <w:ind w:left="357" w:hanging="357"/>
      <w:jc w:val="both"/>
    </w:pPr>
  </w:style>
  <w:style w:type="character" w:customStyle="1" w:styleId="FodnotetekstTegn">
    <w:name w:val="Fodnotetekst Tegn"/>
    <w:basedOn w:val="Standardskrifttypeiafsnit"/>
    <w:link w:val="Fodnotetekst"/>
    <w:semiHidden/>
    <w:rsid w:val="00AE6627"/>
    <w:rPr>
      <w:rFonts w:ascii="Times New Roman" w:eastAsia="Times New Roman" w:hAnsi="Times New Roman" w:cs="Times New Roman"/>
      <w:snapToGrid w:val="0"/>
      <w:kern w:val="0"/>
      <w:sz w:val="20"/>
      <w:szCs w:val="20"/>
      <w:lang w:eastAsia="en-GB"/>
      <w14:ligatures w14:val="none"/>
    </w:rPr>
  </w:style>
  <w:style w:type="character" w:styleId="Sidetal">
    <w:name w:val="page number"/>
    <w:rsid w:val="00AE6627"/>
    <w:rPr>
      <w:rFonts w:cs="Times New Roman"/>
    </w:rPr>
  </w:style>
  <w:style w:type="paragraph" w:styleId="Sidehoved">
    <w:name w:val="header"/>
    <w:basedOn w:val="Normal"/>
    <w:link w:val="SidehovedTegn"/>
    <w:rsid w:val="00AE6627"/>
    <w:pPr>
      <w:tabs>
        <w:tab w:val="center" w:pos="4153"/>
        <w:tab w:val="right" w:pos="8306"/>
      </w:tabs>
      <w:spacing w:after="240"/>
      <w:jc w:val="both"/>
    </w:pPr>
    <w:rPr>
      <w:sz w:val="24"/>
    </w:rPr>
  </w:style>
  <w:style w:type="character" w:customStyle="1" w:styleId="SidehovedTegn">
    <w:name w:val="Sidehoved Tegn"/>
    <w:basedOn w:val="Standardskrifttypeiafsnit"/>
    <w:link w:val="Sidehoved"/>
    <w:rsid w:val="00AE6627"/>
    <w:rPr>
      <w:rFonts w:ascii="Times New Roman" w:eastAsia="Times New Roman" w:hAnsi="Times New Roman" w:cs="Times New Roman"/>
      <w:snapToGrid w:val="0"/>
      <w:kern w:val="0"/>
      <w:sz w:val="24"/>
      <w:szCs w:val="20"/>
      <w:lang w:eastAsia="en-GB"/>
      <w14:ligatures w14:val="none"/>
    </w:rPr>
  </w:style>
  <w:style w:type="paragraph" w:styleId="Sidefod">
    <w:name w:val="footer"/>
    <w:basedOn w:val="Normal"/>
    <w:link w:val="SidefodTegn"/>
    <w:rsid w:val="00AE6627"/>
    <w:pPr>
      <w:tabs>
        <w:tab w:val="center" w:pos="4153"/>
        <w:tab w:val="right" w:pos="8306"/>
      </w:tabs>
    </w:pPr>
  </w:style>
  <w:style w:type="character" w:customStyle="1" w:styleId="SidefodTegn">
    <w:name w:val="Sidefod Tegn"/>
    <w:basedOn w:val="Standardskrifttypeiafsnit"/>
    <w:link w:val="Sidefod"/>
    <w:rsid w:val="00AE6627"/>
    <w:rPr>
      <w:rFonts w:ascii="Times New Roman" w:eastAsia="Times New Roman" w:hAnsi="Times New Roman" w:cs="Times New Roman"/>
      <w:snapToGrid w:val="0"/>
      <w:kern w:val="0"/>
      <w:sz w:val="20"/>
      <w:szCs w:val="20"/>
      <w:lang w:eastAsia="en-GB"/>
      <w14:ligatures w14:val="none"/>
    </w:rPr>
  </w:style>
  <w:style w:type="character" w:styleId="Hyperlink">
    <w:name w:val="Hyperlink"/>
    <w:rsid w:val="00AE6627"/>
    <w:rPr>
      <w:rFonts w:cs="Times New Roman"/>
      <w:color w:val="0000FF"/>
      <w:u w:val="single"/>
    </w:rPr>
  </w:style>
  <w:style w:type="character" w:styleId="Kommentarhenvisning">
    <w:name w:val="annotation reference"/>
    <w:rsid w:val="00AE6627"/>
    <w:rPr>
      <w:sz w:val="16"/>
      <w:szCs w:val="16"/>
    </w:rPr>
  </w:style>
  <w:style w:type="paragraph" w:styleId="Kommentartekst">
    <w:name w:val="annotation text"/>
    <w:basedOn w:val="Normal"/>
    <w:link w:val="KommentartekstTegn"/>
    <w:rsid w:val="00AE6627"/>
  </w:style>
  <w:style w:type="character" w:customStyle="1" w:styleId="KommentartekstTegn">
    <w:name w:val="Kommentartekst Tegn"/>
    <w:basedOn w:val="Standardskrifttypeiafsnit"/>
    <w:link w:val="Kommentartekst"/>
    <w:rsid w:val="00AE6627"/>
    <w:rPr>
      <w:rFonts w:ascii="Times New Roman" w:eastAsia="Times New Roman" w:hAnsi="Times New Roman" w:cs="Times New Roman"/>
      <w:snapToGrid w:val="0"/>
      <w:kern w:val="0"/>
      <w:sz w:val="20"/>
      <w:szCs w:val="20"/>
      <w:lang w:eastAsia="en-GB"/>
      <w14:ligatures w14:val="none"/>
    </w:rPr>
  </w:style>
  <w:style w:type="paragraph" w:styleId="Listeafsnit">
    <w:name w:val="List Paragraph"/>
    <w:basedOn w:val="Normal"/>
    <w:uiPriority w:val="34"/>
    <w:qFormat/>
    <w:rsid w:val="00AE6627"/>
    <w:pPr>
      <w:ind w:left="720"/>
      <w:contextualSpacing/>
    </w:pPr>
  </w:style>
  <w:style w:type="table" w:styleId="Tabel-Gitter">
    <w:name w:val="Table Grid"/>
    <w:basedOn w:val="Tabel-Normal"/>
    <w:uiPriority w:val="59"/>
    <w:rsid w:val="00AE6627"/>
    <w:pPr>
      <w:spacing w:after="0" w:line="240" w:lineRule="auto"/>
    </w:pPr>
    <w:rPr>
      <w:rFonts w:ascii="Times New Roman" w:eastAsia="Times New Roman" w:hAnsi="Times New Roman" w:cs="Times New Roman"/>
      <w:kern w:val="0"/>
      <w:sz w:val="20"/>
      <w:szCs w:val="20"/>
      <w:lang w:eastAsia="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6D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erasmus-plus.ec.europa.eu/resources-and-tools/distance-calculator" TargetMode="External"/><Relationship Id="rId2" Type="http://schemas.openxmlformats.org/officeDocument/2006/relationships/hyperlink" Target="https://ffd.dk/internationalt/erasmusplus" TargetMode="External"/><Relationship Id="rId1" Type="http://schemas.openxmlformats.org/officeDocument/2006/relationships/hyperlink" Target="https://ffd.dk/internationalt/erasmusplus" TargetMode="External"/><Relationship Id="rId5" Type="http://schemas.openxmlformats.org/officeDocument/2006/relationships/hyperlink" Target="https://ffd.dk/internationalt/erasmusplus" TargetMode="External"/><Relationship Id="rId4" Type="http://schemas.openxmlformats.org/officeDocument/2006/relationships/hyperlink" Target="https://ffd.dk/internationalt/erasmusplu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gate.ec.europa.eu/erasmus-esc/index/privacy-statement" TargetMode="External"/><Relationship Id="rId5" Type="http://schemas.openxmlformats.org/officeDocument/2006/relationships/footnotes" Target="footnotes.xml"/><Relationship Id="rId15" Type="http://schemas.openxmlformats.org/officeDocument/2006/relationships/header" Target="header2.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1718</Words>
  <Characters>10483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Frank</dc:creator>
  <cp:keywords/>
  <dc:description/>
  <cp:lastModifiedBy>Nikolai Frank</cp:lastModifiedBy>
  <cp:revision>3</cp:revision>
  <dcterms:created xsi:type="dcterms:W3CDTF">2023-08-24T09:38:00Z</dcterms:created>
  <dcterms:modified xsi:type="dcterms:W3CDTF">2023-08-24T09:41:00Z</dcterms:modified>
</cp:coreProperties>
</file>